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B8" w:rsidRDefault="005003FD" w:rsidP="00EA69F7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2"/>
          <w:szCs w:val="32"/>
        </w:rPr>
        <w:t>112</w:t>
      </w:r>
      <w:r w:rsidR="000961C5">
        <w:rPr>
          <w:rFonts w:ascii="標楷體" w:eastAsia="標楷體" w:hAnsi="標楷體" w:hint="eastAsia"/>
          <w:b/>
          <w:kern w:val="0"/>
          <w:sz w:val="32"/>
          <w:szCs w:val="32"/>
        </w:rPr>
        <w:t>年屏東縣『議長</w:t>
      </w:r>
      <w:r w:rsidR="004F6DB8">
        <w:rPr>
          <w:rFonts w:ascii="標楷體" w:eastAsia="標楷體" w:hAnsi="標楷體" w:hint="eastAsia"/>
          <w:b/>
          <w:kern w:val="0"/>
          <w:sz w:val="32"/>
          <w:szCs w:val="32"/>
        </w:rPr>
        <w:t>盃』獨輪車錦標賽競賽規程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ㄧ、主    旨：為推展及提升獨輪車運動人口，達到提倡全民從事正當休閒活動之目的。</w:t>
      </w:r>
    </w:p>
    <w:p w:rsidR="004F6DB8" w:rsidRDefault="00E140C9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二、指導單位：屏東縣政府</w:t>
      </w:r>
    </w:p>
    <w:p w:rsidR="004F6DB8" w:rsidRDefault="000961C5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三、主辦單位：周典論議長辦公室</w:t>
      </w:r>
    </w:p>
    <w:p w:rsidR="004F6DB8" w:rsidRDefault="000961C5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四、承辦單位：屏東縣獨輪車協會</w:t>
      </w:r>
    </w:p>
    <w:p w:rsidR="0053315F" w:rsidRPr="0053315F" w:rsidRDefault="00D04817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>五、協辦單位：</w:t>
      </w:r>
      <w:r w:rsidR="0053315F" w:rsidRPr="0053315F">
        <w:rPr>
          <w:rFonts w:ascii="標楷體" w:eastAsia="標楷體" w:hAnsi="標楷體" w:hint="eastAsia"/>
          <w:color w:val="000000" w:themeColor="text1"/>
          <w:kern w:val="0"/>
        </w:rPr>
        <w:t>屏東縣</w:t>
      </w:r>
      <w:r w:rsidR="00C822D0">
        <w:rPr>
          <w:rFonts w:ascii="標楷體" w:eastAsia="標楷體" w:hAnsi="標楷體" w:hint="eastAsia"/>
          <w:color w:val="000000" w:themeColor="text1"/>
          <w:kern w:val="0"/>
        </w:rPr>
        <w:t>忠孝</w:t>
      </w:r>
      <w:r w:rsidR="00F9581B" w:rsidRPr="0053315F">
        <w:rPr>
          <w:rFonts w:ascii="標楷體" w:eastAsia="標楷體" w:hAnsi="標楷體" w:hint="eastAsia"/>
          <w:color w:val="000000" w:themeColor="text1"/>
          <w:kern w:val="0"/>
        </w:rPr>
        <w:t>國小</w:t>
      </w:r>
      <w:r w:rsidR="002D24A9">
        <w:rPr>
          <w:rFonts w:ascii="標楷體" w:eastAsia="標楷體" w:hAnsi="標楷體" w:hint="eastAsia"/>
          <w:color w:val="000000" w:themeColor="text1"/>
          <w:kern w:val="0"/>
        </w:rPr>
        <w:t>、屏東縣體育會獨輪車委員會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六、比賽日期：</w:t>
      </w:r>
      <w:r w:rsidR="005003FD" w:rsidRPr="00C177FF">
        <w:rPr>
          <w:rFonts w:ascii="標楷體" w:eastAsia="標楷體" w:hAnsi="標楷體" w:hint="eastAsia"/>
          <w:color w:val="FF0000"/>
          <w:kern w:val="0"/>
        </w:rPr>
        <w:t>112</w:t>
      </w:r>
      <w:r w:rsidRPr="00C177FF">
        <w:rPr>
          <w:rFonts w:ascii="標楷體" w:eastAsia="標楷體" w:hAnsi="標楷體" w:hint="eastAsia"/>
          <w:color w:val="FF0000"/>
          <w:kern w:val="0"/>
        </w:rPr>
        <w:t>年</w:t>
      </w:r>
      <w:r w:rsidR="000961C5" w:rsidRPr="00C177FF">
        <w:rPr>
          <w:rFonts w:ascii="標楷體" w:eastAsia="標楷體" w:hAnsi="標楷體" w:hint="eastAsia"/>
          <w:color w:val="FF0000"/>
          <w:kern w:val="0"/>
        </w:rPr>
        <w:t>10</w:t>
      </w:r>
      <w:r w:rsidRPr="00C177FF">
        <w:rPr>
          <w:rFonts w:ascii="標楷體" w:eastAsia="標楷體" w:hAnsi="標楷體" w:hint="eastAsia"/>
          <w:color w:val="FF0000"/>
          <w:kern w:val="0"/>
        </w:rPr>
        <w:t>月</w:t>
      </w:r>
      <w:r w:rsidR="005003FD" w:rsidRPr="00C177FF">
        <w:rPr>
          <w:rFonts w:ascii="標楷體" w:eastAsia="標楷體" w:hAnsi="標楷體" w:hint="eastAsia"/>
          <w:color w:val="FF0000"/>
          <w:kern w:val="0"/>
        </w:rPr>
        <w:t>14</w:t>
      </w:r>
      <w:r w:rsidR="000961C5" w:rsidRPr="00C177FF">
        <w:rPr>
          <w:rFonts w:ascii="標楷體" w:eastAsia="標楷體" w:hAnsi="標楷體" w:hint="eastAsia"/>
          <w:color w:val="FF0000"/>
          <w:kern w:val="0"/>
        </w:rPr>
        <w:t>日（星期六</w:t>
      </w:r>
      <w:r w:rsidRPr="00C177FF">
        <w:rPr>
          <w:rFonts w:ascii="標楷體" w:eastAsia="標楷體" w:hAnsi="標楷體" w:hint="eastAsia"/>
          <w:color w:val="FF0000"/>
          <w:kern w:val="0"/>
        </w:rPr>
        <w:t>）上午九時起</w:t>
      </w:r>
    </w:p>
    <w:p w:rsidR="004F6DB8" w:rsidRDefault="0053315F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七、比賽地點：</w:t>
      </w:r>
      <w:r w:rsidR="00C822D0">
        <w:rPr>
          <w:rFonts w:ascii="標楷體" w:eastAsia="標楷體" w:hAnsi="標楷體" w:hint="eastAsia"/>
          <w:color w:val="FF0000"/>
          <w:kern w:val="0"/>
        </w:rPr>
        <w:t>屏東縣忠孝</w:t>
      </w:r>
      <w:r w:rsidR="007929B3" w:rsidRPr="0053315F">
        <w:rPr>
          <w:rFonts w:ascii="標楷體" w:eastAsia="標楷體" w:hAnsi="標楷體" w:hint="eastAsia"/>
          <w:color w:val="FF0000"/>
          <w:kern w:val="0"/>
        </w:rPr>
        <w:t>國小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八、開幕典禮：</w:t>
      </w:r>
      <w:r w:rsidR="005003FD">
        <w:rPr>
          <w:rFonts w:ascii="標楷體" w:eastAsia="標楷體" w:hAnsi="標楷體" w:hint="eastAsia"/>
          <w:kern w:val="0"/>
        </w:rPr>
        <w:t>112</w:t>
      </w:r>
      <w:r>
        <w:rPr>
          <w:rFonts w:ascii="標楷體" w:eastAsia="標楷體" w:hAnsi="標楷體" w:hint="eastAsia"/>
          <w:kern w:val="0"/>
        </w:rPr>
        <w:t>年</w:t>
      </w:r>
      <w:r w:rsidR="000961C5">
        <w:rPr>
          <w:rFonts w:ascii="標楷體" w:eastAsia="標楷體" w:hAnsi="標楷體" w:hint="eastAsia"/>
          <w:kern w:val="0"/>
        </w:rPr>
        <w:t>10</w:t>
      </w:r>
      <w:r>
        <w:rPr>
          <w:rFonts w:ascii="標楷體" w:eastAsia="標楷體" w:hAnsi="標楷體" w:hint="eastAsia"/>
          <w:kern w:val="0"/>
        </w:rPr>
        <w:t>月</w:t>
      </w:r>
      <w:r w:rsidR="005003FD">
        <w:rPr>
          <w:rFonts w:ascii="標楷體" w:eastAsia="標楷體" w:hAnsi="標楷體" w:hint="eastAsia"/>
          <w:kern w:val="0"/>
        </w:rPr>
        <w:t>14</w:t>
      </w:r>
      <w:r w:rsidR="00C822D0">
        <w:rPr>
          <w:rFonts w:ascii="標楷體" w:eastAsia="標楷體" w:hAnsi="標楷體" w:hint="eastAsia"/>
          <w:kern w:val="0"/>
        </w:rPr>
        <w:t>日（星期六）上午九時整假屏東縣屏東市忠孝</w:t>
      </w:r>
      <w:r>
        <w:rPr>
          <w:rFonts w:ascii="標楷體" w:eastAsia="標楷體" w:hAnsi="標楷體" w:hint="eastAsia"/>
          <w:kern w:val="0"/>
        </w:rPr>
        <w:t>國小舉行。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九、報名辦法：</w:t>
      </w:r>
    </w:p>
    <w:p w:rsidR="004F6DB8" w:rsidRDefault="007929B3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（一）報名日期：即日起</w:t>
      </w:r>
      <w:r w:rsidR="004F6DB8">
        <w:rPr>
          <w:rFonts w:ascii="標楷體" w:eastAsia="標楷體" w:hAnsi="標楷體" w:hint="eastAsia"/>
          <w:kern w:val="0"/>
        </w:rPr>
        <w:t>至</w:t>
      </w:r>
      <w:r w:rsidR="005003FD" w:rsidRPr="00C177FF">
        <w:rPr>
          <w:rFonts w:ascii="標楷體" w:eastAsia="標楷體" w:hAnsi="標楷體" w:hint="eastAsia"/>
          <w:color w:val="FF0000"/>
          <w:kern w:val="0"/>
        </w:rPr>
        <w:t>112</w:t>
      </w:r>
      <w:r w:rsidR="000961C5" w:rsidRPr="00C177FF">
        <w:rPr>
          <w:rFonts w:ascii="標楷體" w:eastAsia="標楷體" w:hAnsi="標楷體" w:hint="eastAsia"/>
          <w:color w:val="FF0000"/>
          <w:kern w:val="0"/>
        </w:rPr>
        <w:t>年9</w:t>
      </w:r>
      <w:r w:rsidR="004F6DB8" w:rsidRPr="00C177FF">
        <w:rPr>
          <w:rFonts w:ascii="標楷體" w:eastAsia="標楷體" w:hAnsi="標楷體" w:hint="eastAsia"/>
          <w:color w:val="FF0000"/>
          <w:kern w:val="0"/>
        </w:rPr>
        <w:t>月</w:t>
      </w:r>
      <w:r w:rsidR="00C177FF" w:rsidRPr="00C177FF">
        <w:rPr>
          <w:rFonts w:ascii="標楷體" w:eastAsia="標楷體" w:hAnsi="標楷體" w:hint="eastAsia"/>
          <w:color w:val="FF0000"/>
          <w:kern w:val="0"/>
        </w:rPr>
        <w:t>17</w:t>
      </w:r>
      <w:r w:rsidR="004F6DB8" w:rsidRPr="00C177FF">
        <w:rPr>
          <w:rFonts w:ascii="標楷體" w:eastAsia="標楷體" w:hAnsi="標楷體" w:hint="eastAsia"/>
          <w:color w:val="FF0000"/>
          <w:kern w:val="0"/>
        </w:rPr>
        <w:t>日</w:t>
      </w:r>
      <w:r w:rsidR="00EA69F7" w:rsidRPr="00C177FF">
        <w:rPr>
          <w:rFonts w:ascii="標楷體" w:eastAsia="標楷體" w:hAnsi="標楷體" w:hint="eastAsia"/>
          <w:color w:val="FF0000"/>
          <w:kern w:val="0"/>
        </w:rPr>
        <w:t>(</w:t>
      </w:r>
      <w:r w:rsidR="00C177FF" w:rsidRPr="00C177FF">
        <w:rPr>
          <w:rFonts w:ascii="標楷體" w:eastAsia="標楷體" w:hAnsi="標楷體" w:hint="eastAsia"/>
          <w:color w:val="FF0000"/>
          <w:kern w:val="0"/>
        </w:rPr>
        <w:t>星期日</w:t>
      </w:r>
      <w:r w:rsidR="00EA69F7" w:rsidRPr="00C177FF">
        <w:rPr>
          <w:rFonts w:ascii="標楷體" w:eastAsia="標楷體" w:hAnsi="標楷體" w:hint="eastAsia"/>
          <w:color w:val="FF0000"/>
          <w:kern w:val="0"/>
        </w:rPr>
        <w:t>)</w:t>
      </w:r>
      <w:r w:rsidR="004F6DB8">
        <w:rPr>
          <w:rFonts w:ascii="標楷體" w:eastAsia="標楷體" w:hAnsi="標楷體" w:hint="eastAsia"/>
          <w:kern w:val="0"/>
        </w:rPr>
        <w:t>止，逾期概不受理。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（二）報名方式：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請至屏東縣教育處網站http://www.ptc.edu.tw/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下載「</w:t>
      </w:r>
      <w:r w:rsidR="005003FD">
        <w:rPr>
          <w:rFonts w:ascii="標楷體" w:eastAsia="標楷體" w:hAnsi="標楷體" w:hint="eastAsia"/>
          <w:kern w:val="0"/>
        </w:rPr>
        <w:t>112</w:t>
      </w:r>
      <w:r w:rsidR="000961C5">
        <w:rPr>
          <w:rFonts w:ascii="標楷體" w:eastAsia="標楷體" w:hAnsi="標楷體" w:hint="eastAsia"/>
          <w:kern w:val="0"/>
        </w:rPr>
        <w:t>年屏東縣議長</w:t>
      </w:r>
      <w:r>
        <w:rPr>
          <w:rFonts w:ascii="標楷體" w:eastAsia="標楷體" w:hAnsi="標楷體" w:hint="eastAsia"/>
          <w:kern w:val="0"/>
        </w:rPr>
        <w:t>盃獨輪車錦標賽」報名表，填妥資料後儲存，</w:t>
      </w:r>
      <w:r w:rsidRPr="00D10A43">
        <w:rPr>
          <w:rFonts w:ascii="標楷體" w:eastAsia="標楷體" w:hAnsi="標楷體" w:hint="eastAsia"/>
          <w:color w:val="FF0000"/>
          <w:kern w:val="0"/>
          <w:u w:val="single"/>
        </w:rPr>
        <w:t>並</w:t>
      </w:r>
      <w:r w:rsidR="00D10A43" w:rsidRPr="00D10A43">
        <w:rPr>
          <w:rFonts w:ascii="標楷體" w:eastAsia="標楷體" w:hAnsi="標楷體" w:hint="eastAsia"/>
          <w:color w:val="FF0000"/>
          <w:kern w:val="0"/>
          <w:u w:val="single"/>
        </w:rPr>
        <w:t>將電子檔</w:t>
      </w:r>
      <w:r w:rsidR="00E829F4">
        <w:rPr>
          <w:rFonts w:ascii="標楷體" w:eastAsia="標楷體" w:hAnsi="標楷體" w:hint="eastAsia"/>
          <w:color w:val="FF0000"/>
          <w:kern w:val="0"/>
          <w:u w:val="single"/>
        </w:rPr>
        <w:t>word</w:t>
      </w:r>
      <w:r w:rsidR="00D10A43" w:rsidRPr="00D10A43">
        <w:rPr>
          <w:rFonts w:ascii="標楷體" w:eastAsia="標楷體" w:hAnsi="標楷體" w:hint="eastAsia"/>
          <w:color w:val="FF0000"/>
          <w:kern w:val="0"/>
          <w:u w:val="single"/>
        </w:rPr>
        <w:t>及核章掃描檔</w:t>
      </w:r>
      <w:r w:rsidR="00E829F4">
        <w:rPr>
          <w:rFonts w:ascii="標楷體" w:eastAsia="標楷體" w:hAnsi="標楷體" w:hint="eastAsia"/>
          <w:color w:val="FF0000"/>
          <w:kern w:val="0"/>
          <w:u w:val="single"/>
        </w:rPr>
        <w:t>pdf</w:t>
      </w:r>
      <w:r w:rsidR="00CD602F">
        <w:rPr>
          <w:rFonts w:ascii="標楷體" w:eastAsia="標楷體" w:hAnsi="標楷體" w:hint="eastAsia"/>
          <w:color w:val="FF0000"/>
          <w:kern w:val="0"/>
          <w:u w:val="single"/>
        </w:rPr>
        <w:t>(缺一不可)</w:t>
      </w:r>
      <w:r>
        <w:rPr>
          <w:rFonts w:ascii="標楷體" w:eastAsia="標楷體" w:hAnsi="標楷體" w:hint="eastAsia"/>
          <w:kern w:val="0"/>
        </w:rPr>
        <w:t xml:space="preserve">以附加檔名方式寄至a0910842420@gmail.com信箱。   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（三）聯絡人：黃文聰  0910842420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十、參賽資格：本縣公私立幼兒園幼兒、中小學在籍學生、在職教師（含實習教師）及本縣     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  縣民。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十一、競賽組別、項目及限制：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(一)競賽組別：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分幼兒組、國小低年級男生組、國小低年級女生組、國小中年級男生組、國小中年級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女生組、國小高年級男生組、國小高年級女生組、國中男子組、國中女子組、教師組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及公開組等組別。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(二)競賽項目：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1、競速項目：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分為(1)個人前進競速100公尺；(2)個人單腳前進競速50公尺；(3)個人撥輪前進競  </w:t>
      </w:r>
    </w:p>
    <w:p w:rsidR="00A26D71" w:rsidRPr="00F9581B" w:rsidRDefault="004F6DB8">
      <w:pPr>
        <w:widowControl/>
        <w:rPr>
          <w:rFonts w:ascii="標楷體" w:eastAsia="標楷體" w:hAnsi="標楷體"/>
          <w:color w:val="FF0000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速30公尺；(4)個人前進競速400公尺； (5)團體前進競速400</w:t>
      </w:r>
      <w:r w:rsidR="00A26D71">
        <w:rPr>
          <w:rFonts w:ascii="標楷體" w:eastAsia="標楷體" w:hAnsi="標楷體" w:hint="eastAsia"/>
          <w:kern w:val="0"/>
        </w:rPr>
        <w:t>公尺接力</w:t>
      </w:r>
      <w:r w:rsidR="00A26D71" w:rsidRPr="00A26D71">
        <w:rPr>
          <w:rFonts w:ascii="標楷體" w:eastAsia="標楷體" w:hAnsi="標楷體" w:hint="eastAsia"/>
          <w:kern w:val="0"/>
        </w:rPr>
        <w:t>；</w:t>
      </w:r>
      <w:r w:rsidR="00A26D71" w:rsidRPr="00F9581B">
        <w:rPr>
          <w:rFonts w:ascii="標楷體" w:eastAsia="標楷體" w:hAnsi="標楷體"/>
          <w:color w:val="FF0000"/>
          <w:kern w:val="0"/>
        </w:rPr>
        <w:t>(6)</w:t>
      </w:r>
      <w:r w:rsidR="00A26D71" w:rsidRPr="00F9581B">
        <w:rPr>
          <w:rFonts w:ascii="標楷體" w:eastAsia="標楷體" w:hAnsi="標楷體" w:hint="eastAsia"/>
          <w:color w:val="FF0000"/>
          <w:kern w:val="0"/>
        </w:rPr>
        <w:t>IUF迴</w:t>
      </w:r>
    </w:p>
    <w:p w:rsidR="004F6DB8" w:rsidRPr="00F9581B" w:rsidRDefault="00A26D71">
      <w:pPr>
        <w:widowControl/>
        <w:rPr>
          <w:rFonts w:ascii="標楷體" w:eastAsia="標楷體" w:hAnsi="標楷體"/>
          <w:color w:val="FF0000"/>
          <w:kern w:val="0"/>
        </w:rPr>
      </w:pPr>
      <w:r w:rsidRPr="00F9581B">
        <w:rPr>
          <w:rFonts w:ascii="標楷體" w:eastAsia="標楷體" w:hAnsi="標楷體" w:hint="eastAsia"/>
          <w:color w:val="FF0000"/>
          <w:kern w:val="0"/>
        </w:rPr>
        <w:t xml:space="preserve">      旋障礙賽(12*15公尺)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2、競技項目：</w:t>
      </w:r>
    </w:p>
    <w:p w:rsidR="004F6DB8" w:rsidRPr="00A26D71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分為(1)個人花式；(2)雙人花式；(3)團體花式。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(三)參賽人(隊)數限制：</w:t>
      </w:r>
    </w:p>
    <w:p w:rsidR="004F6DB8" w:rsidRPr="007929B3" w:rsidRDefault="004F6DB8">
      <w:pPr>
        <w:widowControl/>
        <w:rPr>
          <w:rFonts w:ascii="標楷體" w:eastAsia="標楷體" w:hAnsi="標楷體"/>
          <w:color w:val="FF0000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1、個人賽：</w:t>
      </w:r>
      <w:r w:rsidRPr="00652A46">
        <w:rPr>
          <w:rFonts w:ascii="標楷體" w:eastAsia="標楷體" w:hAnsi="標楷體" w:hint="eastAsia"/>
          <w:color w:val="000000" w:themeColor="text1"/>
          <w:kern w:val="0"/>
        </w:rPr>
        <w:t>每校每組限參加</w:t>
      </w:r>
      <w:r w:rsidR="00A70C92" w:rsidRPr="00652A46">
        <w:rPr>
          <w:rFonts w:ascii="標楷體" w:eastAsia="標楷體" w:hAnsi="標楷體" w:hint="eastAsia"/>
          <w:color w:val="000000" w:themeColor="text1"/>
          <w:kern w:val="0"/>
        </w:rPr>
        <w:t>2人</w:t>
      </w:r>
      <w:r w:rsidRPr="00652A46">
        <w:rPr>
          <w:rFonts w:ascii="標楷體" w:eastAsia="標楷體" w:hAnsi="標楷體" w:hint="eastAsia"/>
          <w:color w:val="000000" w:themeColor="text1"/>
          <w:kern w:val="0"/>
        </w:rPr>
        <w:t>。(</w:t>
      </w:r>
      <w:r w:rsidR="00E60589" w:rsidRPr="00652A46">
        <w:rPr>
          <w:rFonts w:ascii="標楷體" w:eastAsia="標楷體" w:hAnsi="標楷體" w:hint="eastAsia"/>
          <w:color w:val="000000" w:themeColor="text1"/>
          <w:kern w:val="0"/>
          <w:u w:val="single"/>
        </w:rPr>
        <w:t>惟幼兒組</w:t>
      </w:r>
      <w:r w:rsidRPr="00652A46">
        <w:rPr>
          <w:rFonts w:ascii="標楷體" w:eastAsia="標楷體" w:hAnsi="標楷體" w:hint="eastAsia"/>
          <w:color w:val="000000" w:themeColor="text1"/>
          <w:kern w:val="0"/>
          <w:u w:val="single"/>
        </w:rPr>
        <w:t>參賽人數</w:t>
      </w:r>
      <w:r w:rsidR="00EA69F7" w:rsidRPr="00652A46">
        <w:rPr>
          <w:rFonts w:ascii="標楷體" w:eastAsia="標楷體" w:hAnsi="標楷體" w:hint="eastAsia"/>
          <w:color w:val="000000" w:themeColor="text1"/>
          <w:kern w:val="0"/>
          <w:u w:val="single"/>
        </w:rPr>
        <w:t>不</w:t>
      </w:r>
      <w:r w:rsidRPr="00652A46">
        <w:rPr>
          <w:rFonts w:ascii="標楷體" w:eastAsia="標楷體" w:hAnsi="標楷體" w:hint="eastAsia"/>
          <w:color w:val="000000" w:themeColor="text1"/>
          <w:kern w:val="0"/>
          <w:u w:val="single"/>
        </w:rPr>
        <w:t>限</w:t>
      </w:r>
      <w:r w:rsidRPr="00652A46">
        <w:rPr>
          <w:rFonts w:ascii="標楷體" w:eastAsia="標楷體" w:hAnsi="標楷體" w:hint="eastAsia"/>
          <w:color w:val="000000" w:themeColor="text1"/>
          <w:kern w:val="0"/>
        </w:rPr>
        <w:t>)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2、團體花式：</w:t>
      </w:r>
      <w:r w:rsidR="00652A46">
        <w:rPr>
          <w:rFonts w:ascii="標楷體" w:eastAsia="標楷體" w:hAnsi="標楷體" w:hint="eastAsia"/>
          <w:kern w:val="0"/>
        </w:rPr>
        <w:t>每校限參加1隊，不分男女，參賽選手限</w:t>
      </w:r>
      <w:r w:rsidR="00652A46" w:rsidRPr="007D60E9">
        <w:rPr>
          <w:rFonts w:ascii="標楷體" w:eastAsia="標楷體" w:hAnsi="標楷體" w:hint="eastAsia"/>
          <w:color w:val="FF0000"/>
          <w:kern w:val="0"/>
          <w:u w:val="single"/>
        </w:rPr>
        <w:t>4至12人</w:t>
      </w:r>
      <w:r w:rsidR="00652A46">
        <w:rPr>
          <w:rFonts w:ascii="標楷體" w:eastAsia="標楷體" w:hAnsi="標楷體" w:hint="eastAsia"/>
          <w:kern w:val="0"/>
        </w:rPr>
        <w:t>。</w:t>
      </w:r>
    </w:p>
    <w:p w:rsidR="005C318A" w:rsidRPr="007130D3" w:rsidRDefault="00E17084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="00C542DE" w:rsidRPr="007130D3">
        <w:rPr>
          <w:rFonts w:ascii="標楷體" w:eastAsia="標楷體" w:hAnsi="標楷體" w:hint="eastAsia"/>
          <w:color w:val="000000" w:themeColor="text1"/>
          <w:kern w:val="0"/>
        </w:rPr>
        <w:t>3、IUF迴旋障礙賽</w:t>
      </w:r>
      <w:r w:rsidR="00F9581B" w:rsidRPr="007130D3">
        <w:rPr>
          <w:rFonts w:ascii="標楷體" w:eastAsia="標楷體" w:hAnsi="標楷體" w:hint="eastAsia"/>
          <w:color w:val="000000" w:themeColor="text1"/>
          <w:kern w:val="0"/>
        </w:rPr>
        <w:t>：</w:t>
      </w:r>
      <w:r w:rsidR="00C542DE" w:rsidRPr="007130D3">
        <w:rPr>
          <w:rFonts w:ascii="標楷體" w:eastAsia="標楷體" w:hAnsi="標楷體" w:hint="eastAsia"/>
          <w:color w:val="000000" w:themeColor="text1"/>
          <w:kern w:val="0"/>
        </w:rPr>
        <w:t>每校每組限參加2人</w:t>
      </w:r>
      <w:r w:rsidRPr="007130D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D33C6B" w:rsidRDefault="0053315F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4</w:t>
      </w:r>
      <w:r w:rsidR="004F6DB8">
        <w:rPr>
          <w:rFonts w:ascii="標楷體" w:eastAsia="標楷體" w:hAnsi="標楷體" w:hint="eastAsia"/>
          <w:kern w:val="0"/>
        </w:rPr>
        <w:t>、</w:t>
      </w:r>
      <w:r w:rsidR="004F6DB8" w:rsidRPr="007929B3">
        <w:rPr>
          <w:rFonts w:ascii="標楷體" w:eastAsia="標楷體" w:hAnsi="標楷體" w:hint="eastAsia"/>
          <w:color w:val="FF0000"/>
          <w:kern w:val="0"/>
        </w:rPr>
        <w:t>各組任何騎手報名參賽，不得超過2個項目</w:t>
      </w:r>
      <w:r w:rsidR="004F6DB8">
        <w:rPr>
          <w:rFonts w:ascii="標楷體" w:eastAsia="標楷體" w:hAnsi="標楷體" w:hint="eastAsia"/>
          <w:kern w:val="0"/>
        </w:rPr>
        <w:t>，但</w:t>
      </w:r>
      <w:r w:rsidR="00C542DE" w:rsidRPr="00F9581B">
        <w:rPr>
          <w:rFonts w:ascii="標楷體" w:eastAsia="標楷體" w:hAnsi="標楷體" w:hint="eastAsia"/>
          <w:color w:val="FF0000"/>
          <w:kern w:val="0"/>
        </w:rPr>
        <w:t>IUF迴旋障礙賽及</w:t>
      </w:r>
      <w:r w:rsidR="004F6DB8" w:rsidRPr="00F9581B">
        <w:rPr>
          <w:rFonts w:ascii="標楷體" w:eastAsia="標楷體" w:hAnsi="標楷體" w:hint="eastAsia"/>
          <w:color w:val="FF0000"/>
          <w:kern w:val="0"/>
        </w:rPr>
        <w:t>團體項目</w:t>
      </w:r>
      <w:r w:rsidR="004F6DB8">
        <w:rPr>
          <w:rFonts w:ascii="標楷體" w:eastAsia="標楷體" w:hAnsi="標楷體" w:hint="eastAsia"/>
          <w:kern w:val="0"/>
        </w:rPr>
        <w:t>則不受限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制。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cs="Arial" w:hint="eastAsia"/>
          <w:color w:val="000000"/>
        </w:rPr>
        <w:t>十</w:t>
      </w:r>
      <w:r>
        <w:rPr>
          <w:rFonts w:ascii="標楷體" w:eastAsia="標楷體" w:hAnsi="標楷體" w:hint="eastAsia"/>
          <w:kern w:val="0"/>
        </w:rPr>
        <w:t>二</w:t>
      </w:r>
      <w:r>
        <w:rPr>
          <w:rFonts w:ascii="標楷體" w:eastAsia="標楷體" w:hAnsi="標楷體" w:cs="Arial" w:hint="eastAsia"/>
          <w:color w:val="000000"/>
        </w:rPr>
        <w:t>、比賽規則:</w:t>
      </w:r>
    </w:p>
    <w:p w:rsidR="00E60589" w:rsidRDefault="004F6DB8" w:rsidP="001A63A9">
      <w:pPr>
        <w:widowControl/>
        <w:ind w:left="720" w:hangingChars="300" w:hanging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(一)</w:t>
      </w:r>
      <w:r w:rsidR="00E60589" w:rsidRPr="00F9581B">
        <w:rPr>
          <w:rFonts w:ascii="標楷體" w:eastAsia="標楷體" w:hAnsi="標楷體" w:cs="新細明體" w:hint="eastAsia"/>
          <w:color w:val="000000" w:themeColor="text1"/>
          <w:kern w:val="0"/>
        </w:rPr>
        <w:t>採用105年8月 18日【中華民國獨輪車協會】頒布之「IUF 2013 競賽規則手冊(中譯本)」相關章節：第一部：一般規則與定義、第二部：田徑賽規則、第五部：花式</w:t>
      </w:r>
      <w:r w:rsidR="00E60589" w:rsidRPr="00F9581B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競技與標準技術，並依主辦單位視須要隨時公布周知之最新內容為準。競賽規則手冊公佈在中華民國獨輪車協會網站(http://www.unicycle.org.tw/)供閱覽及下載。</w:t>
      </w:r>
    </w:p>
    <w:p w:rsidR="004F6DB8" w:rsidRDefault="004F6DB8" w:rsidP="001A63A9">
      <w:pPr>
        <w:widowControl/>
        <w:ind w:left="720" w:hangingChars="300" w:hanging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(二)競賽規程：</w:t>
      </w:r>
    </w:p>
    <w:p w:rsidR="004F6DB8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1、競速項目： </w:t>
      </w:r>
    </w:p>
    <w:p w:rsidR="004F6DB8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(1)各比賽項目均採計時直接決賽。</w:t>
      </w:r>
    </w:p>
    <w:p w:rsidR="004F6DB8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(2)採用20吋輪徑標準競速獨輪車（曲柄不得短於100公厘）。</w:t>
      </w:r>
    </w:p>
    <w:p w:rsidR="004F6DB8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(3)服裝以穿著輕便運動服裝或民俗服裝為原則。</w:t>
      </w:r>
    </w:p>
    <w:p w:rsidR="004F6DB8" w:rsidRPr="007E4D7E" w:rsidRDefault="004F6DB8" w:rsidP="001A63A9">
      <w:pPr>
        <w:widowControl/>
        <w:ind w:firstLineChars="200" w:firstLine="480"/>
        <w:rPr>
          <w:rFonts w:ascii="標楷體" w:eastAsia="標楷體" w:hAnsi="標楷體" w:cs="新細明體"/>
          <w:color w:val="FF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(4)選手應配戴安全帽、護膝及護肘參加比賽，護掌建議使用。</w:t>
      </w:r>
      <w:r w:rsidRPr="007E4D7E">
        <w:rPr>
          <w:rFonts w:ascii="標楷體" w:eastAsia="標楷體" w:hAnsi="標楷體" w:cs="新細明體" w:hint="eastAsia"/>
          <w:color w:val="FF0000"/>
          <w:kern w:val="0"/>
        </w:rPr>
        <w:t>前三樣護具不全者不得參</w:t>
      </w:r>
    </w:p>
    <w:p w:rsidR="004F6DB8" w:rsidRDefault="004F6DB8" w:rsidP="001A63A9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 w:rsidRPr="007E4D7E">
        <w:rPr>
          <w:rFonts w:ascii="標楷體" w:eastAsia="標楷體" w:hAnsi="標楷體" w:cs="新細明體" w:hint="eastAsia"/>
          <w:color w:val="FF0000"/>
          <w:kern w:val="0"/>
        </w:rPr>
        <w:t>賽。</w:t>
      </w:r>
    </w:p>
    <w:p w:rsidR="00FF5E11" w:rsidRPr="00337133" w:rsidRDefault="004F6DB8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(5)</w:t>
      </w: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競速比賽</w:t>
      </w:r>
      <w:r w:rsidR="007E4D7E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(個人單腳及撥輪競速除外)</w:t>
      </w: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途中掉車者，允許重新上車繼續比賽，但必須從</w:t>
      </w:r>
    </w:p>
    <w:p w:rsidR="004F6DB8" w:rsidRPr="00337133" w:rsidRDefault="004F6DB8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掉車原地(身體觸地處)上車。</w:t>
      </w:r>
    </w:p>
    <w:p w:rsidR="004F6DB8" w:rsidRDefault="004F6DB8" w:rsidP="001A63A9">
      <w:pPr>
        <w:widowControl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(6)在競速分道賽中，選手應自始至終在各自的分道內騎行，車輪駛過分道線則被判淘 </w:t>
      </w:r>
    </w:p>
    <w:p w:rsidR="004F6DB8" w:rsidRDefault="004F6DB8" w:rsidP="001A63A9">
      <w:pPr>
        <w:widowControl/>
        <w:ind w:firstLineChars="300" w:firstLine="72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汰。</w:t>
      </w:r>
    </w:p>
    <w:p w:rsidR="004F6DB8" w:rsidRDefault="004F6DB8" w:rsidP="001A63A9">
      <w:pPr>
        <w:widowControl/>
        <w:ind w:leftChars="200" w:left="720" w:hangingChars="100" w:hanging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(7)團體前進競速400公尺接力賽，接力棒傳接時，人、棒、車必須在接力區內傳接完畢；     在接力區內傳、接棒時，不得拋擲，如接力棒在接力區內落地，必須由原失手隊員重新拾起完成傳接。</w:t>
      </w:r>
    </w:p>
    <w:p w:rsidR="004F6DB8" w:rsidRPr="00337133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(8)個人單腳前進競速騎手出發後，</w:t>
      </w: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距起點5公尺標線前未變換為單腳騎乘者，或中途掉</w:t>
      </w:r>
    </w:p>
    <w:p w:rsidR="004F6DB8" w:rsidRPr="00337133" w:rsidRDefault="004F6DB8" w:rsidP="001A63A9">
      <w:pPr>
        <w:widowControl/>
        <w:ind w:firstLineChars="300" w:firstLine="720"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車者均被判淘汰。</w:t>
      </w:r>
    </w:p>
    <w:p w:rsidR="004F6DB8" w:rsidRPr="00337133" w:rsidRDefault="004F6DB8" w:rsidP="001A63A9">
      <w:pPr>
        <w:widowControl/>
        <w:ind w:leftChars="133" w:left="559" w:hangingChars="100" w:hanging="240"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(9)個人撥輪前進競速騎手開始上車時，未用雙腳踩在輪胎上撥輪胎來推進獨輪車者， </w:t>
      </w:r>
    </w:p>
    <w:p w:rsidR="004F6DB8" w:rsidRPr="00337133" w:rsidRDefault="004F6DB8" w:rsidP="001A63A9">
      <w:pPr>
        <w:widowControl/>
        <w:ind w:leftChars="133" w:left="559" w:hangingChars="100" w:hanging="240"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或中途掉車者均被判淘汰。</w:t>
      </w:r>
    </w:p>
    <w:p w:rsidR="004F6DB8" w:rsidRDefault="004F6DB8" w:rsidP="001A63A9">
      <w:pPr>
        <w:widowControl/>
        <w:ind w:leftChars="100" w:left="720" w:hangingChars="200" w:hanging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(10)賽程依實際時間計之，惟裁判長得視狀況，要求選手限時完成賽程，超過時限即應離 </w:t>
      </w:r>
    </w:p>
    <w:p w:rsidR="004F6DB8" w:rsidRDefault="004F6DB8" w:rsidP="001A63A9">
      <w:pPr>
        <w:widowControl/>
        <w:ind w:leftChars="100" w:left="720" w:hangingChars="200" w:hanging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場。</w:t>
      </w:r>
    </w:p>
    <w:p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2、競技項目：</w:t>
      </w:r>
    </w:p>
    <w:p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(1)競技項目參賽用獨輪車的規格、數量及曲柄尺寸均不限制。</w:t>
      </w:r>
    </w:p>
    <w:p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(2)花式競技評審方法分成技術分數和演出分數兩部分(如附件一、附件二)，技術總分和 </w:t>
      </w:r>
    </w:p>
    <w:p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演出總分均為50分。道具得視須要使用；音樂和服裝皆列入計分 (詳參IUF競賽規則</w:t>
      </w:r>
    </w:p>
    <w:p w:rsidR="004F6DB8" w:rsidRDefault="004F6DB8" w:rsidP="001A63A9">
      <w:pPr>
        <w:widowControl/>
        <w:ind w:firstLineChars="100" w:firstLine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手冊 「5c 花式競技評審」篇)。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(3)</w:t>
      </w:r>
      <w:r w:rsidR="00180537">
        <w:rPr>
          <w:rFonts w:ascii="標楷體" w:eastAsia="標楷體" w:hAnsi="標楷體" w:cs="新細明體" w:hint="eastAsia"/>
          <w:kern w:val="0"/>
        </w:rPr>
        <w:t>場地：個人花式競技、雙人花式競技及</w:t>
      </w:r>
      <w:r w:rsidR="002F7F7F">
        <w:rPr>
          <w:rFonts w:ascii="標楷體" w:eastAsia="標楷體" w:hAnsi="標楷體" w:cs="新細明體" w:hint="eastAsia"/>
          <w:kern w:val="0"/>
        </w:rPr>
        <w:t>團體花式</w:t>
      </w:r>
      <w:r w:rsidR="00180537">
        <w:rPr>
          <w:rFonts w:ascii="標楷體" w:eastAsia="標楷體" w:hAnsi="標楷體" w:cs="新細明體" w:hint="eastAsia"/>
          <w:kern w:val="0"/>
        </w:rPr>
        <w:t>均為</w:t>
      </w:r>
      <w:r>
        <w:rPr>
          <w:rFonts w:ascii="標楷體" w:eastAsia="標楷體" w:hAnsi="標楷體" w:cs="新細明體" w:hint="eastAsia"/>
          <w:kern w:val="0"/>
        </w:rPr>
        <w:t>28 × 15公尺（1個籃球場大小）。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(4)個人花式競技、雙人花式競技比賽時間：均為3分鐘；團體組花式</w:t>
      </w:r>
      <w:r w:rsidRPr="00460862">
        <w:rPr>
          <w:rFonts w:ascii="標楷體" w:eastAsia="標楷體" w:hAnsi="標楷體" w:cs="新細明體" w:hint="eastAsia"/>
          <w:kern w:val="0"/>
        </w:rPr>
        <w:t>競</w:t>
      </w:r>
      <w:r>
        <w:rPr>
          <w:rFonts w:ascii="標楷體" w:eastAsia="標楷體" w:hAnsi="標楷體" w:cs="新細明體" w:hint="eastAsia"/>
          <w:kern w:val="0"/>
        </w:rPr>
        <w:t>技比賽時間：均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為6分鐘。鈴聲響一下表示時間剩下30秒，鈴聲響兩下表示騎車時間結束及評分結束。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(5)各項花式競技比賽均無規定指定動作，參賽騎手均應依競賽規則手冊規定，表演以「技 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術」、「招式」串接之「套路」動作，在規定時間內執行完畢。</w:t>
      </w:r>
    </w:p>
    <w:p w:rsidR="004F6DB8" w:rsidRDefault="004F6DB8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(6)花式競技比賽執行時間超過時，扣總成績1分。</w:t>
      </w:r>
    </w:p>
    <w:p w:rsidR="00C542DE" w:rsidRPr="00337133" w:rsidRDefault="00EC7AE2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 xml:space="preserve">   </w:t>
      </w:r>
      <w:r w:rsidR="00C542DE" w:rsidRPr="00EC7AE2">
        <w:rPr>
          <w:rFonts w:ascii="標楷體" w:eastAsia="標楷體" w:hAnsi="標楷體" w:cs="新細明體" w:hint="eastAsia"/>
          <w:color w:val="000000" w:themeColor="text1"/>
          <w:kern w:val="0"/>
        </w:rPr>
        <w:t>3、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IUF迴旋障礙賽(12*15公尺)：場地—籃球場</w:t>
      </w:r>
    </w:p>
    <w:p w:rsidR="005C318A" w:rsidRPr="00337133" w:rsidRDefault="00EC7AE2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</w:t>
      </w:r>
      <w:r w:rsidR="00F9581B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(1)</w:t>
      </w:r>
      <w:r w:rsidR="0081187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IUF迴旋障礙賽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比賽採計時決賽，選手應依規定路線行進。</w:t>
      </w:r>
    </w:p>
    <w:p w:rsidR="005C318A" w:rsidRPr="00337133" w:rsidRDefault="00EC7AE2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/>
          <w:color w:val="000000" w:themeColor="text1"/>
          <w:kern w:val="0"/>
        </w:rPr>
        <w:t xml:space="preserve">   </w:t>
      </w:r>
      <w:r w:rsidR="00C542DE" w:rsidRPr="00337133">
        <w:rPr>
          <w:rFonts w:ascii="標楷體" w:eastAsia="標楷體" w:hAnsi="標楷體" w:cs="新細明體"/>
          <w:color w:val="000000" w:themeColor="text1"/>
          <w:kern w:val="0"/>
        </w:rPr>
        <w:t>(2)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參賽騎手依競賽規則手冊圖：國際獨輪車聯盟迴旋障礙賽路徑圖，由起點出發，直至一號角錐逆時針轉一圈，直行至二號角錐順時針轉一圈。</w:t>
      </w:r>
    </w:p>
    <w:p w:rsidR="005C318A" w:rsidRPr="00337133" w:rsidRDefault="00C542DE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/>
          <w:color w:val="000000" w:themeColor="text1"/>
          <w:kern w:val="0"/>
        </w:rPr>
        <w:t xml:space="preserve">   (3)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第三到七號角錐繞行S形(三號角錐一定要繞到)；順時針繞行八號角錐、逆時針繞</w:t>
      </w:r>
      <w:r w:rsidR="00EC7AE2">
        <w:rPr>
          <w:rFonts w:ascii="標楷體" w:eastAsia="標楷體" w:hAnsi="標楷體" w:cs="新細明體" w:hint="eastAsia"/>
          <w:color w:val="000000" w:themeColor="text1"/>
          <w:kern w:val="0"/>
        </w:rPr>
        <w:t>行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九號角錐，最後順時針繞行十號角錐一整圈到達終點。</w:t>
      </w:r>
    </w:p>
    <w:p w:rsidR="005C318A" w:rsidRPr="00337133" w:rsidRDefault="00EC7AE2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/>
          <w:color w:val="000000" w:themeColor="text1"/>
          <w:kern w:val="0"/>
        </w:rPr>
        <w:t xml:space="preserve">   </w:t>
      </w:r>
      <w:r w:rsidR="00C542DE" w:rsidRPr="00337133">
        <w:rPr>
          <w:rFonts w:ascii="標楷體" w:eastAsia="標楷體" w:hAnsi="標楷體" w:cs="新細明體"/>
          <w:color w:val="000000" w:themeColor="text1"/>
          <w:kern w:val="0"/>
        </w:rPr>
        <w:t>(4)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交通錐宜採用中型(高度30~40公分)，底座寬度(或直徑)應小於30公分。</w:t>
      </w:r>
    </w:p>
    <w:p w:rsidR="0081187A" w:rsidRPr="00337133" w:rsidRDefault="00460862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/>
          <w:color w:val="000000" w:themeColor="text1"/>
          <w:kern w:val="0"/>
        </w:rPr>
        <w:t xml:space="preserve">   </w:t>
      </w:r>
      <w:r w:rsidR="00C542DE" w:rsidRPr="00337133">
        <w:rPr>
          <w:rFonts w:ascii="標楷體" w:eastAsia="標楷體" w:hAnsi="標楷體" w:cs="新細明體"/>
          <w:color w:val="000000" w:themeColor="text1"/>
          <w:kern w:val="0"/>
        </w:rPr>
        <w:t>(5)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每一騎手有2次嘗試機會，如有違規車者</w:t>
      </w:r>
      <w:r w:rsidR="0081187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【路線錯誤、中途掉車、撞倒角椎】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，或自</w:t>
      </w:r>
    </w:p>
    <w:p w:rsidR="005C318A" w:rsidRPr="00337133" w:rsidRDefault="005C318A" w:rsidP="005C318A">
      <w:pPr>
        <w:widowControl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 w:hint="eastAsia"/>
          <w:color w:val="000000" w:themeColor="text1"/>
          <w:kern w:val="0"/>
        </w:rPr>
        <w:t>認成績不夠理想的騎手，可重新嘗試1次。</w:t>
      </w:r>
    </w:p>
    <w:p w:rsidR="00DA4D62" w:rsidRDefault="00B41AD0" w:rsidP="00DA4D62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438525" cy="3488055"/>
            <wp:effectExtent l="0" t="0" r="0" b="0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5" t="33333" r="35368" b="1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8A" w:rsidRPr="00337133" w:rsidRDefault="00DA4D62" w:rsidP="00DA4D62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337133">
        <w:rPr>
          <w:rFonts w:ascii="標楷體" w:eastAsia="標楷體" w:hAnsi="標楷體" w:cs="新細明體"/>
          <w:color w:val="000000" w:themeColor="text1"/>
          <w:kern w:val="0"/>
        </w:rPr>
        <w:t xml:space="preserve">附圖一 </w:t>
      </w:r>
      <w:r w:rsidR="005C318A" w:rsidRPr="00337133">
        <w:rPr>
          <w:rFonts w:ascii="標楷體" w:eastAsia="標楷體" w:hAnsi="標楷體" w:cs="新細明體" w:hint="eastAsia"/>
          <w:color w:val="000000" w:themeColor="text1"/>
          <w:kern w:val="0"/>
        </w:rPr>
        <w:t>國際獨輪車聯盟迴旋障礙賽路徑圖</w:t>
      </w:r>
    </w:p>
    <w:p w:rsidR="004F6DB8" w:rsidRDefault="004F6DB8">
      <w:pPr>
        <w:widowControl/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十三、獎勵辦法：</w:t>
      </w:r>
    </w:p>
    <w:p w:rsidR="004F6DB8" w:rsidRDefault="004F6DB8">
      <w:pPr>
        <w:widowControl/>
        <w:spacing w:line="360" w:lineRule="exact"/>
        <w:rPr>
          <w:rFonts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（一）個人項目</w:t>
      </w:r>
      <w:r>
        <w:rPr>
          <w:rFonts w:ascii="標楷體" w:eastAsia="標楷體" w:hAnsi="標楷體" w:hint="eastAsia"/>
          <w:kern w:val="0"/>
        </w:rPr>
        <w:t>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各組各項之報名3名取1名，報名4名取2名，報名5名取3名，報名6名取4名，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報名7名取5名，報名8名以上取6名，前三名頒發獎狀乙紙、獎牌一面，其他頒發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獎狀乙紙。</w:t>
      </w:r>
    </w:p>
    <w:p w:rsidR="004F6DB8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</w:rPr>
        <w:t>（二）團體項目</w:t>
      </w:r>
      <w:r>
        <w:rPr>
          <w:rFonts w:ascii="標楷體" w:eastAsia="標楷體" w:hAnsi="標楷體" w:hint="eastAsia"/>
          <w:kern w:val="0"/>
        </w:rPr>
        <w:t>：</w:t>
      </w:r>
    </w:p>
    <w:p w:rsidR="009B49EF" w:rsidRPr="00337133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1.</w:t>
      </w:r>
      <w:r w:rsidR="00EA69F7" w:rsidRPr="00337133">
        <w:rPr>
          <w:rFonts w:ascii="標楷體" w:eastAsia="標楷體" w:hAnsi="標楷體" w:hint="eastAsia"/>
          <w:color w:val="000000" w:themeColor="text1"/>
          <w:kern w:val="0"/>
        </w:rPr>
        <w:t>團體花式以平均成績高低排名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，如成績相同</w:t>
      </w:r>
      <w:r w:rsidR="009F7A7E" w:rsidRPr="00337133">
        <w:rPr>
          <w:rFonts w:ascii="標楷體" w:eastAsia="標楷體" w:hAnsi="標楷體" w:hint="eastAsia"/>
          <w:color w:val="000000" w:themeColor="text1"/>
          <w:kern w:val="0"/>
        </w:rPr>
        <w:t>以主任裁判、第一裁判、第二裁判</w:t>
      </w:r>
      <w:r w:rsidR="009B49EF" w:rsidRPr="00337133">
        <w:rPr>
          <w:rFonts w:ascii="標楷體" w:eastAsia="標楷體" w:hAnsi="標楷體"/>
          <w:color w:val="000000" w:themeColor="text1"/>
          <w:kern w:val="0"/>
        </w:rPr>
        <w:t>……</w:t>
      </w:r>
    </w:p>
    <w:p w:rsidR="003A4F66" w:rsidRPr="00337133" w:rsidRDefault="009F7A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>之</w:t>
      </w:r>
      <w:r w:rsidR="00A86F8F" w:rsidRPr="00337133">
        <w:rPr>
          <w:rFonts w:ascii="標楷體" w:eastAsia="標楷體" w:hAnsi="標楷體" w:hint="eastAsia"/>
          <w:color w:val="000000" w:themeColor="text1"/>
          <w:kern w:val="0"/>
        </w:rPr>
        <w:t>順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序比較分數高低，若比較後仍同分，方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可並列</w:t>
      </w:r>
      <w:r w:rsidR="00A86F8F" w:rsidRPr="00337133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4F6DB8" w:rsidRPr="00337133">
        <w:rPr>
          <w:rFonts w:ascii="標楷體" w:eastAsia="標楷體" w:hAnsi="標楷體" w:hint="eastAsia"/>
          <w:color w:val="000000" w:themeColor="text1"/>
          <w:kern w:val="0"/>
        </w:rPr>
        <w:t>不得有議。</w:t>
      </w:r>
    </w:p>
    <w:p w:rsidR="00F9581B" w:rsidRPr="00337133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2.團體組比賽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3A4F66" w:rsidRPr="00337133">
        <w:rPr>
          <w:rFonts w:ascii="標楷體" w:eastAsia="標楷體" w:hAnsi="標楷體"/>
          <w:color w:val="000000" w:themeColor="text1"/>
          <w:kern w:val="0"/>
        </w:rPr>
        <w:t>400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公尺接力、團體花式)</w:t>
      </w:r>
      <w:r w:rsidR="00F9581B" w:rsidRPr="00337133">
        <w:rPr>
          <w:rFonts w:ascii="標楷體" w:eastAsia="標楷體" w:hAnsi="標楷體" w:hint="eastAsia"/>
          <w:color w:val="000000" w:themeColor="text1"/>
          <w:kern w:val="0"/>
        </w:rPr>
        <w:t>之前三名，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頒獎盃一座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EC266B" w:rsidRPr="00337133">
        <w:rPr>
          <w:rFonts w:ascii="標楷體" w:eastAsia="標楷體" w:hAnsi="標楷體" w:hint="eastAsia"/>
          <w:color w:val="000000" w:themeColor="text1"/>
          <w:kern w:val="0"/>
        </w:rPr>
        <w:t>限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團體花式)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，選手</w:t>
      </w:r>
    </w:p>
    <w:p w:rsidR="004F6DB8" w:rsidRPr="00337133" w:rsidRDefault="004F6D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>各頒獎牌一面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(以有實際上場</w:t>
      </w:r>
      <w:r w:rsidR="00144F4C" w:rsidRPr="00337133">
        <w:rPr>
          <w:rFonts w:ascii="標楷體" w:eastAsia="標楷體" w:hAnsi="標楷體" w:hint="eastAsia"/>
          <w:color w:val="000000" w:themeColor="text1"/>
          <w:kern w:val="0"/>
        </w:rPr>
        <w:t>比賽</w:t>
      </w:r>
      <w:r w:rsidR="003A4F66" w:rsidRPr="00337133">
        <w:rPr>
          <w:rFonts w:ascii="標楷體" w:eastAsia="標楷體" w:hAnsi="標楷體" w:hint="eastAsia"/>
          <w:color w:val="000000" w:themeColor="text1"/>
          <w:kern w:val="0"/>
        </w:rPr>
        <w:t>選手為限)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，獎狀乙紙。第三名後，選手各頒獎狀乙紙。 </w:t>
      </w:r>
    </w:p>
    <w:p w:rsidR="004F6DB8" w:rsidRDefault="004F6D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十四、</w:t>
      </w:r>
      <w:r>
        <w:rPr>
          <w:rFonts w:ascii="標楷體" w:eastAsia="標楷體" w:hAnsi="標楷體" w:hint="eastAsia"/>
        </w:rPr>
        <w:t>指導獎勵：</w:t>
      </w:r>
    </w:p>
    <w:p w:rsidR="004F6DB8" w:rsidRDefault="004F6D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各單位指導老師敘獎以報名表之指導老師為依據，並依「屏東縣國民中小學教職員工</w:t>
      </w:r>
    </w:p>
    <w:p w:rsidR="004F6DB8" w:rsidRDefault="004F6D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獎懲原則」規定辦理之。</w:t>
      </w:r>
    </w:p>
    <w:p w:rsidR="004F6DB8" w:rsidRDefault="004F6DB8">
      <w:pPr>
        <w:widowControl/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十五、申訴：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（一）比賽爭議，如規則上有明文規定者，以裁判之判決為終決，如有同等意義之註明，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lastRenderedPageBreak/>
        <w:t xml:space="preserve">       亦不得提出申訴。</w:t>
      </w:r>
      <w:r>
        <w:rPr>
          <w:rFonts w:ascii="標楷體" w:eastAsia="標楷體" w:hAnsi="標楷體"/>
          <w:kern w:val="0"/>
        </w:rPr>
        <w:br/>
      </w:r>
      <w:r>
        <w:rPr>
          <w:rFonts w:ascii="標楷體" w:eastAsia="標楷體" w:hAnsi="標楷體" w:hint="eastAsia"/>
          <w:kern w:val="0"/>
        </w:rPr>
        <w:t xml:space="preserve"> （二）合法之申訴，應由各單位領隊或其代表簽字蓋章，並附保證金新台幣壹仟元整，用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書面向審判委員會提出，如經查核認為申訴無理由時得沒收保證金充作獎品費用。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（三）關於競賽所發生之問題，除當時得用口頭申訴外，仍須依照前項規定，於該項成績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宣佈後三十分鐘以內，補具正式手續提出，否則概不受理。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（四）各種比賽在進行中，各單位領隊、教練及運動員，不得當場直接質詢裁判員。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十六、附則：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(一)花式競技項目之自選音樂請使用CD</w:t>
      </w:r>
      <w:r w:rsidR="009B49EF" w:rsidRPr="00337133">
        <w:rPr>
          <w:rFonts w:ascii="標楷體" w:eastAsia="標楷體" w:hAnsi="標楷體" w:hint="eastAsia"/>
          <w:color w:val="000000" w:themeColor="text1"/>
          <w:kern w:val="0"/>
        </w:rPr>
        <w:t>或MP3檔</w:t>
      </w:r>
      <w:r>
        <w:rPr>
          <w:rFonts w:ascii="標楷體" w:eastAsia="標楷體" w:hAnsi="標楷體" w:hint="eastAsia"/>
          <w:kern w:val="0"/>
        </w:rPr>
        <w:t>，並注意著作權法之相關規定</w:t>
      </w:r>
      <w:r w:rsidR="00A344AC">
        <w:rPr>
          <w:rFonts w:ascii="標楷體" w:eastAsia="標楷體" w:hAnsi="標楷體" w:hint="eastAsia"/>
          <w:kern w:val="0"/>
        </w:rPr>
        <w:t>。</w:t>
      </w:r>
    </w:p>
    <w:p w:rsidR="009B49EF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（二）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選手自行複製之CD</w:t>
      </w:r>
      <w:r w:rsidR="009B49EF" w:rsidRPr="00337133">
        <w:rPr>
          <w:rFonts w:ascii="標楷體" w:eastAsia="標楷體" w:hAnsi="標楷體" w:hint="eastAsia"/>
          <w:color w:val="000000" w:themeColor="text1"/>
          <w:kern w:val="0"/>
        </w:rPr>
        <w:t>或MP3檔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，有可能因機器挑片而無法播放，請參賽選手事先確認</w:t>
      </w:r>
    </w:p>
    <w:p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>或多準備1份備用</w:t>
      </w:r>
      <w:r w:rsidR="00D91B65" w:rsidRPr="00337133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D91B65" w:rsidRPr="00337133">
        <w:rPr>
          <w:rFonts w:ascii="標楷體" w:eastAsia="標楷體" w:hAnsi="標楷體" w:hint="eastAsia"/>
          <w:color w:val="FF0000"/>
          <w:kern w:val="0"/>
        </w:rPr>
        <w:t>並強烈建議參賽選手可以使用自行攜帶之音樂撥放設備</w:t>
      </w:r>
      <w:r w:rsidRPr="00337133">
        <w:rPr>
          <w:rFonts w:ascii="標楷體" w:eastAsia="標楷體" w:hAnsi="標楷體" w:hint="eastAsia"/>
          <w:color w:val="FF0000"/>
          <w:kern w:val="0"/>
        </w:rPr>
        <w:t>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(三）凡當場無比賽之運動員擅自進入比賽場地者，一經發現，得取消該運動員之資格及在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所有比賽中所有之分數。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（四）個人比賽之運動員不合資格者，一經證實，即取消其比賽之資格及個人已得或應得之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分數。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（五）團體比賽中有一位運動員之資格不合者，一經證實，即取消該隊在該項比賽中所得之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名次。 </w:t>
      </w:r>
    </w:p>
    <w:p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（六）</w:t>
      </w:r>
      <w:r w:rsidRPr="00337133">
        <w:rPr>
          <w:rFonts w:ascii="標楷體" w:eastAsia="標楷體" w:hAnsi="標楷體" w:hint="eastAsia"/>
          <w:color w:val="000000" w:themeColor="text1"/>
          <w:kern w:val="0"/>
        </w:rPr>
        <w:t>運動員在大會期間，如有違背運動之精神，或有不正當之行為，如冒名頂替、資格不</w:t>
      </w:r>
    </w:p>
    <w:p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符等，或不服從裁判等情形，經察明屬實者，除即取消該運動員之資格，及在所有比</w:t>
      </w:r>
    </w:p>
    <w:p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賽中所有已得或應得之分數外，並宣佈該運動員之姓名及所屬單位，其單位領隊、教</w:t>
      </w:r>
    </w:p>
    <w:p w:rsidR="004F6DB8" w:rsidRPr="00337133" w:rsidRDefault="004F6DB8">
      <w:pPr>
        <w:widowControl/>
        <w:rPr>
          <w:rFonts w:ascii="標楷體" w:eastAsia="標楷體" w:hAnsi="標楷體"/>
          <w:color w:val="000000" w:themeColor="text1"/>
          <w:kern w:val="0"/>
        </w:rPr>
      </w:pPr>
      <w:r w:rsidRPr="00337133">
        <w:rPr>
          <w:rFonts w:ascii="標楷體" w:eastAsia="標楷體" w:hAnsi="標楷體" w:hint="eastAsia"/>
          <w:color w:val="000000" w:themeColor="text1"/>
          <w:kern w:val="0"/>
        </w:rPr>
        <w:t xml:space="preserve">       練及管理員，應負行政責任，報請主管單位議處之。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（七）參加比賽者，請攜帶身分證明文件或在學證明，以備檢查。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十七、本規程如有未盡事宜，得由主辦單位隨時修訂補充之，並於領隊教練會議時宣佈之。</w:t>
      </w:r>
    </w:p>
    <w:p w:rsidR="004F6DB8" w:rsidRDefault="004F6DB8">
      <w:pPr>
        <w:widowControl/>
        <w:rPr>
          <w:rFonts w:ascii="標楷體" w:eastAsia="標楷體" w:hAnsi="標楷體"/>
          <w:kern w:val="0"/>
        </w:rPr>
      </w:pPr>
    </w:p>
    <w:p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F6DB8" w:rsidRDefault="004F6DB8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36C0D" w:rsidRDefault="00436C0D">
      <w:pPr>
        <w:widowControl/>
        <w:rPr>
          <w:rFonts w:ascii="標楷體" w:eastAsia="標楷體" w:hAnsi="標楷體"/>
          <w:kern w:val="0"/>
          <w:sz w:val="28"/>
          <w:szCs w:val="28"/>
        </w:rPr>
      </w:pPr>
    </w:p>
    <w:p w:rsidR="004F6DB8" w:rsidRDefault="004F6DB8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</w:p>
    <w:p w:rsidR="009F42CF" w:rsidRDefault="009F42CF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</w:p>
    <w:p w:rsidR="004F6DB8" w:rsidRDefault="004F6DB8">
      <w:pPr>
        <w:widowControl/>
        <w:jc w:val="center"/>
        <w:rPr>
          <w:rFonts w:ascii="標楷體" w:eastAsia="標楷體" w:hAnsi="標楷體"/>
          <w:kern w:val="0"/>
          <w:sz w:val="32"/>
          <w:szCs w:val="32"/>
          <w:u w:val="double"/>
        </w:rPr>
      </w:pPr>
      <w:r>
        <w:rPr>
          <w:rFonts w:ascii="標楷體" w:eastAsia="標楷體" w:hAnsi="標楷體" w:hint="eastAsia"/>
          <w:kern w:val="0"/>
          <w:sz w:val="32"/>
          <w:szCs w:val="32"/>
          <w:u w:val="double"/>
        </w:rPr>
        <w:lastRenderedPageBreak/>
        <w:t>程序表</w:t>
      </w:r>
    </w:p>
    <w:tbl>
      <w:tblPr>
        <w:tblpPr w:leftFromText="180" w:rightFromText="180" w:vertAnchor="page" w:horzAnchor="margin" w:tblpXSpec="center" w:tblpY="1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819"/>
        <w:gridCol w:w="2126"/>
      </w:tblGrid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  間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比賽項目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20" w:lineRule="exact"/>
              <w:ind w:leftChars="-7" w:left="-17" w:right="-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0~0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           到</w:t>
            </w:r>
          </w:p>
        </w:tc>
        <w:tc>
          <w:tcPr>
            <w:tcW w:w="2126" w:type="dxa"/>
            <w:vAlign w:val="center"/>
          </w:tcPr>
          <w:p w:rsidR="004F6DB8" w:rsidRDefault="00703208" w:rsidP="008D3801">
            <w:pPr>
              <w:spacing w:line="32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司令台旁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開幕典禮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360" w:lineRule="exact"/>
              <w:ind w:leftChars="-45" w:left="-108" w:right="-74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個人前進</w:t>
            </w:r>
            <w:r>
              <w:rPr>
                <w:rFonts w:ascii="標楷體" w:eastAsia="標楷體" w:hAnsi="標楷體" w:hint="eastAsia"/>
              </w:rPr>
              <w:t>競速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公尺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8D3801" w:rsidTr="008D3801">
        <w:trPr>
          <w:trHeight w:val="973"/>
        </w:trPr>
        <w:tc>
          <w:tcPr>
            <w:tcW w:w="1843" w:type="dxa"/>
            <w:vAlign w:val="center"/>
          </w:tcPr>
          <w:p w:rsidR="008D3801" w:rsidRPr="008A4826" w:rsidRDefault="008D3801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/>
                <w:color w:val="000000" w:themeColor="text1"/>
              </w:rPr>
              <w:t>09:30~11:30</w:t>
            </w:r>
          </w:p>
        </w:tc>
        <w:tc>
          <w:tcPr>
            <w:tcW w:w="4819" w:type="dxa"/>
            <w:vAlign w:val="center"/>
          </w:tcPr>
          <w:p w:rsidR="008D3801" w:rsidRPr="008A4826" w:rsidRDefault="008D3801" w:rsidP="008D3801">
            <w:pPr>
              <w:spacing w:line="360" w:lineRule="exact"/>
              <w:ind w:leftChars="-45" w:left="-108" w:right="-74"/>
              <w:jc w:val="center"/>
              <w:rPr>
                <w:rFonts w:ascii="Calibri" w:eastAsia="標楷體" w:hAnsi="標楷體"/>
                <w:color w:val="000000" w:themeColor="text1"/>
              </w:rPr>
            </w:pPr>
            <w:r w:rsidRPr="008A4826">
              <w:rPr>
                <w:rFonts w:ascii="Calibri" w:eastAsia="標楷體" w:hAnsi="標楷體" w:hint="eastAsia"/>
                <w:color w:val="000000" w:themeColor="text1"/>
              </w:rPr>
              <w:t>IUF</w:t>
            </w:r>
            <w:r w:rsidRPr="008A4826">
              <w:rPr>
                <w:rFonts w:ascii="Calibri" w:eastAsia="標楷體" w:hAnsi="標楷體" w:hint="eastAsia"/>
                <w:color w:val="000000" w:themeColor="text1"/>
              </w:rPr>
              <w:t>迴旋障礙賽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(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機動檢錄</w:t>
            </w:r>
            <w:r w:rsidRPr="008A4826">
              <w:rPr>
                <w:rFonts w:ascii="Calibri" w:eastAsia="標楷體" w:hAnsi="標楷體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:rsidR="008D3801" w:rsidRPr="008A4826" w:rsidRDefault="008D3801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個人單腳前進競速</w:t>
            </w:r>
            <w:r>
              <w:rPr>
                <w:rFonts w:ascii="標楷體" w:eastAsia="標楷體" w:hAnsi="標楷體" w:hint="eastAsia"/>
              </w:rPr>
              <w:t>50公</w:t>
            </w:r>
            <w:r>
              <w:rPr>
                <w:rFonts w:ascii="Calibri" w:eastAsia="標楷體" w:hAnsi="標楷體" w:hint="eastAsia"/>
              </w:rPr>
              <w:t>尺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360" w:lineRule="exact"/>
              <w:ind w:right="-74"/>
              <w:jc w:val="center"/>
              <w:rPr>
                <w:rFonts w:ascii="Calibri" w:eastAsia="標楷體" w:hAnsi="標楷體"/>
              </w:rPr>
            </w:pPr>
            <w:r>
              <w:rPr>
                <w:rFonts w:ascii="Calibri" w:eastAsia="標楷體" w:hAnsi="標楷體" w:hint="eastAsia"/>
              </w:rPr>
              <w:t>個人撥輪前進競速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Calibri" w:eastAsia="標楷體" w:hAnsi="標楷體" w:hint="eastAsia"/>
              </w:rPr>
              <w:t>公尺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個人前進競速400公尺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團體前進競速</w:t>
            </w:r>
            <w:r>
              <w:rPr>
                <w:rFonts w:ascii="標楷體" w:eastAsia="標楷體" w:hAnsi="標楷體"/>
              </w:rPr>
              <w:t>400</w:t>
            </w:r>
            <w:r>
              <w:rPr>
                <w:rFonts w:ascii="標楷體" w:eastAsia="標楷體" w:hAnsi="標楷體" w:hint="eastAsia"/>
              </w:rPr>
              <w:t>公尺接力</w:t>
            </w:r>
            <w:r>
              <w:rPr>
                <w:rFonts w:ascii="標楷體" w:eastAsia="標楷體" w:hAnsi="標楷體"/>
              </w:rPr>
              <w:t>(4*100)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操場</w:t>
            </w: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12:00~13:00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餐   時   間</w:t>
            </w:r>
          </w:p>
        </w:tc>
        <w:tc>
          <w:tcPr>
            <w:tcW w:w="2126" w:type="dxa"/>
            <w:vAlign w:val="center"/>
          </w:tcPr>
          <w:p w:rsidR="004F6DB8" w:rsidRDefault="004F6DB8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</w:p>
        </w:tc>
      </w:tr>
      <w:tr w:rsidR="004F6DB8" w:rsidTr="008D3801">
        <w:trPr>
          <w:trHeight w:val="973"/>
        </w:trPr>
        <w:tc>
          <w:tcPr>
            <w:tcW w:w="1843" w:type="dxa"/>
            <w:vAlign w:val="center"/>
          </w:tcPr>
          <w:p w:rsidR="004F6DB8" w:rsidRDefault="004F6DB8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13:00~14:00</w:t>
            </w:r>
          </w:p>
        </w:tc>
        <w:tc>
          <w:tcPr>
            <w:tcW w:w="4819" w:type="dxa"/>
            <w:vAlign w:val="center"/>
          </w:tcPr>
          <w:p w:rsidR="004F6DB8" w:rsidRDefault="004F6DB8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團體花式</w:t>
            </w:r>
          </w:p>
        </w:tc>
        <w:tc>
          <w:tcPr>
            <w:tcW w:w="2126" w:type="dxa"/>
            <w:vAlign w:val="center"/>
          </w:tcPr>
          <w:p w:rsidR="004F6DB8" w:rsidRDefault="000961C5" w:rsidP="008D3801">
            <w:pPr>
              <w:spacing w:line="32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:rsidTr="000961C5">
        <w:trPr>
          <w:trHeight w:val="973"/>
        </w:trPr>
        <w:tc>
          <w:tcPr>
            <w:tcW w:w="1843" w:type="dxa"/>
            <w:vAlign w:val="center"/>
          </w:tcPr>
          <w:p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:00~1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:00</w:t>
            </w:r>
          </w:p>
        </w:tc>
        <w:tc>
          <w:tcPr>
            <w:tcW w:w="4819" w:type="dxa"/>
            <w:vAlign w:val="center"/>
          </w:tcPr>
          <w:p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個人花式</w:t>
            </w:r>
          </w:p>
        </w:tc>
        <w:tc>
          <w:tcPr>
            <w:tcW w:w="2126" w:type="dxa"/>
            <w:vAlign w:val="center"/>
          </w:tcPr>
          <w:p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:rsidTr="000961C5">
        <w:trPr>
          <w:trHeight w:val="97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61C5" w:rsidRDefault="000961C5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雙人花式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  <w:tr w:rsidR="000961C5" w:rsidTr="000961C5">
        <w:trPr>
          <w:trHeight w:val="973"/>
        </w:trPr>
        <w:tc>
          <w:tcPr>
            <w:tcW w:w="1843" w:type="dxa"/>
            <w:vAlign w:val="center"/>
          </w:tcPr>
          <w:p w:rsidR="000961C5" w:rsidRDefault="000961C5" w:rsidP="008D3801">
            <w:pPr>
              <w:spacing w:line="240" w:lineRule="exact"/>
              <w:ind w:leftChars="-45" w:left="-108"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0961C5" w:rsidRDefault="000961C5" w:rsidP="008D3801">
            <w:pPr>
              <w:spacing w:line="240" w:lineRule="exact"/>
              <w:ind w:right="-7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閉幕典禮</w:t>
            </w:r>
          </w:p>
        </w:tc>
        <w:tc>
          <w:tcPr>
            <w:tcW w:w="2126" w:type="dxa"/>
            <w:vAlign w:val="center"/>
          </w:tcPr>
          <w:p w:rsidR="000961C5" w:rsidRDefault="000961C5" w:rsidP="000961C5">
            <w:pPr>
              <w:jc w:val="center"/>
            </w:pPr>
            <w:r w:rsidRPr="00DE796F">
              <w:rPr>
                <w:rFonts w:ascii="標楷體" w:eastAsia="標楷體" w:hAnsi="標楷體" w:hint="eastAsia"/>
              </w:rPr>
              <w:t>籃球場</w:t>
            </w:r>
          </w:p>
        </w:tc>
      </w:tr>
    </w:tbl>
    <w:p w:rsidR="004F6DB8" w:rsidRPr="008A4826" w:rsidRDefault="008A4826" w:rsidP="001A63A9">
      <w:pPr>
        <w:widowControl/>
        <w:ind w:firstLineChars="200" w:firstLine="560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8A4826">
        <w:rPr>
          <w:rFonts w:ascii="標楷體" w:eastAsia="標楷體" w:hAnsi="標楷體" w:hint="eastAsia"/>
          <w:kern w:val="0"/>
          <w:sz w:val="28"/>
          <w:szCs w:val="28"/>
        </w:rPr>
        <w:lastRenderedPageBreak/>
        <w:t>112</w:t>
      </w:r>
      <w:r w:rsidR="000961C5" w:rsidRPr="008A4826">
        <w:rPr>
          <w:rFonts w:ascii="標楷體" w:eastAsia="標楷體" w:hAnsi="標楷體" w:hint="eastAsia"/>
          <w:kern w:val="0"/>
          <w:sz w:val="28"/>
          <w:szCs w:val="28"/>
        </w:rPr>
        <w:t>年屏東縣『議長</w:t>
      </w:r>
      <w:r w:rsidR="004F6DB8" w:rsidRPr="008A4826">
        <w:rPr>
          <w:rFonts w:ascii="標楷體" w:eastAsia="標楷體" w:hAnsi="標楷體" w:hint="eastAsia"/>
          <w:kern w:val="0"/>
          <w:sz w:val="28"/>
          <w:szCs w:val="28"/>
        </w:rPr>
        <w:t>盃』獨輪車運動錦標賽 報名表</w:t>
      </w:r>
    </w:p>
    <w:tbl>
      <w:tblPr>
        <w:tblW w:w="9586" w:type="dxa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600"/>
        <w:gridCol w:w="900"/>
        <w:gridCol w:w="1139"/>
        <w:gridCol w:w="142"/>
        <w:gridCol w:w="592"/>
        <w:gridCol w:w="111"/>
        <w:gridCol w:w="13"/>
        <w:gridCol w:w="14"/>
        <w:gridCol w:w="203"/>
        <w:gridCol w:w="469"/>
        <w:gridCol w:w="70"/>
        <w:gridCol w:w="6"/>
        <w:gridCol w:w="45"/>
        <w:gridCol w:w="461"/>
        <w:gridCol w:w="291"/>
        <w:gridCol w:w="14"/>
        <w:gridCol w:w="14"/>
        <w:gridCol w:w="14"/>
        <w:gridCol w:w="770"/>
        <w:gridCol w:w="817"/>
        <w:gridCol w:w="14"/>
        <w:gridCol w:w="14"/>
        <w:gridCol w:w="27"/>
        <w:gridCol w:w="204"/>
        <w:gridCol w:w="498"/>
        <w:gridCol w:w="40"/>
        <w:gridCol w:w="6"/>
        <w:gridCol w:w="20"/>
        <w:gridCol w:w="512"/>
        <w:gridCol w:w="293"/>
        <w:gridCol w:w="27"/>
        <w:gridCol w:w="756"/>
      </w:tblGrid>
      <w:tr w:rsidR="004F6DB8" w:rsidTr="00A26D71">
        <w:trPr>
          <w:trHeight w:val="21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領隊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:rsidTr="00A26D71">
        <w:trPr>
          <w:cantSplit/>
          <w:trHeight w:val="258"/>
        </w:trPr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</w:rPr>
            </w:pPr>
            <w:r w:rsidRPr="00A70D1C">
              <w:rPr>
                <w:rFonts w:ascii="標楷體" w:eastAsia="標楷體" w:hAnsi="標楷體" w:hint="eastAsia"/>
              </w:rPr>
              <w:t xml:space="preserve">指  導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男子組</w:t>
            </w:r>
          </w:p>
        </w:tc>
        <w:tc>
          <w:tcPr>
            <w:tcW w:w="2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管理</w:t>
            </w:r>
          </w:p>
        </w:tc>
        <w:tc>
          <w:tcPr>
            <w:tcW w:w="15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:rsidTr="007929B3">
        <w:trPr>
          <w:cantSplit/>
          <w:trHeight w:val="23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女子組</w:t>
            </w:r>
          </w:p>
        </w:tc>
        <w:tc>
          <w:tcPr>
            <w:tcW w:w="2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新細明體" w:hAnsi="新細明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隨隊裁判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4F6DB8" w:rsidTr="007929B3">
        <w:trPr>
          <w:cantSplit/>
          <w:trHeight w:val="284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團體賽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8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 w:rsidP="00232E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 w:rsidP="00232EC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4F6DB8" w:rsidTr="007929B3">
        <w:trPr>
          <w:cantSplit/>
          <w:trHeight w:val="345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hint="eastAsia"/>
              </w:rPr>
              <w:t xml:space="preserve">聯絡人                   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姓名：</w:t>
            </w:r>
          </w:p>
        </w:tc>
        <w:tc>
          <w:tcPr>
            <w:tcW w:w="3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電話：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細明體"/>
              </w:rPr>
              <w:t>e</w:t>
            </w:r>
            <w:r w:rsidRPr="00A70D1C">
              <w:rPr>
                <w:rFonts w:ascii="標楷體" w:eastAsia="標楷體" w:hAnsi="標楷體" w:cs="細明體" w:hint="eastAsia"/>
              </w:rPr>
              <w:t>-</w:t>
            </w:r>
            <w:r w:rsidRPr="00A70D1C">
              <w:rPr>
                <w:rFonts w:ascii="Century" w:eastAsia="標楷體" w:hAnsi="Century" w:cs="細明體"/>
              </w:rPr>
              <w:t>m</w:t>
            </w:r>
            <w:r w:rsidRPr="00A70D1C">
              <w:rPr>
                <w:rFonts w:ascii="Century" w:eastAsia="標楷體" w:hAnsi="Century" w:cs="細明體" w:hint="eastAsia"/>
              </w:rPr>
              <w:t>ai</w:t>
            </w:r>
            <w:r w:rsidRPr="00A70D1C">
              <w:rPr>
                <w:rFonts w:ascii="Century" w:eastAsia="標楷體" w:hAnsi="Century" w:cs="細明體"/>
              </w:rPr>
              <w:t>l</w:t>
            </w:r>
            <w:r w:rsidRPr="00A70D1C">
              <w:rPr>
                <w:rFonts w:ascii="Century" w:eastAsia="標楷體" w:hAnsi="Century" w:cs="細明體" w:hint="eastAsia"/>
              </w:rPr>
              <w:t>：</w:t>
            </w:r>
          </w:p>
        </w:tc>
      </w:tr>
      <w:tr w:rsidR="004F6DB8" w:rsidTr="007929B3">
        <w:trPr>
          <w:cantSplit/>
          <w:trHeight w:val="25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參加組別</w:t>
            </w:r>
          </w:p>
        </w:tc>
        <w:tc>
          <w:tcPr>
            <w:tcW w:w="849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rPr>
                <w:rFonts w:ascii="標楷體" w:eastAsia="標楷體" w:hAnsi="標楷體" w:cs="細明體"/>
              </w:rPr>
            </w:pPr>
            <w:r w:rsidRPr="00A70D1C">
              <w:rPr>
                <w:rFonts w:ascii="標楷體" w:eastAsia="標楷體" w:hAnsi="標楷體" w:hint="eastAsia"/>
              </w:rPr>
              <w:t>□幼兒  □國小  □國中  □教師 □公開（含高中、大專、社會）</w:t>
            </w:r>
          </w:p>
        </w:tc>
      </w:tr>
      <w:tr w:rsidR="004F6DB8" w:rsidTr="007929B3">
        <w:trPr>
          <w:cantSplit/>
          <w:trHeight w:val="241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項目</w:t>
            </w:r>
          </w:p>
        </w:tc>
        <w:tc>
          <w:tcPr>
            <w:tcW w:w="3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男子組</w:t>
            </w:r>
          </w:p>
        </w:tc>
        <w:tc>
          <w:tcPr>
            <w:tcW w:w="3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女子組</w:t>
            </w:r>
          </w:p>
        </w:tc>
      </w:tr>
      <w:tr w:rsidR="008A4826" w:rsidTr="007875B1">
        <w:trPr>
          <w:cantSplit/>
          <w:trHeight w:val="295"/>
        </w:trPr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幼兒組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前進競速100公尺</w:t>
            </w:r>
          </w:p>
        </w:tc>
        <w:tc>
          <w:tcPr>
            <w:tcW w:w="32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2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A4826" w:rsidTr="007875B1">
        <w:trPr>
          <w:cantSplit/>
          <w:trHeight w:val="29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8A4826" w:rsidRDefault="008A4826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322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2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826" w:rsidRPr="00A70D1C" w:rsidRDefault="008A4826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6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國小組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低年級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27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單腳前進50公尺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5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撥輪前進30公尺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8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3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FC100D">
        <w:trPr>
          <w:cantSplit/>
          <w:trHeight w:val="32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5070E4">
        <w:trPr>
          <w:cantSplit/>
          <w:trHeight w:val="29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5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中年級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28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6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9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23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FC100D">
        <w:trPr>
          <w:cantSplit/>
          <w:trHeight w:val="40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5070E4">
        <w:trPr>
          <w:cantSplit/>
          <w:trHeight w:val="17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418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ind w:left="113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00D" w:rsidRPr="00A70D1C" w:rsidRDefault="00FC100D">
            <w:pPr>
              <w:ind w:left="113" w:right="113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t>高年級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3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24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254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A26D71">
        <w:trPr>
          <w:cantSplit/>
          <w:trHeight w:val="16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FC100D">
        <w:trPr>
          <w:cantSplit/>
          <w:trHeight w:val="241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5070E4">
        <w:trPr>
          <w:cantSplit/>
          <w:trHeight w:val="19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8A4826" w:rsidRDefault="00FC100D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FC100D" w:rsidTr="007929B3">
        <w:trPr>
          <w:cantSplit/>
          <w:trHeight w:val="34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國中組</w:t>
            </w:r>
          </w:p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教師組</w:t>
            </w:r>
          </w:p>
          <w:p w:rsidR="00FC100D" w:rsidRPr="00A70D1C" w:rsidRDefault="00FC100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70D1C">
              <w:rPr>
                <w:rFonts w:ascii="標楷體" w:eastAsia="標楷體" w:hAnsi="標楷體" w:cs="新細明體" w:hint="eastAsia"/>
                <w:color w:val="000000"/>
              </w:rPr>
              <w:sym w:font="Wingdings 2" w:char="F0A3"/>
            </w:r>
            <w:r w:rsidRPr="00A70D1C">
              <w:rPr>
                <w:rFonts w:ascii="標楷體" w:eastAsia="標楷體" w:hAnsi="標楷體" w:cs="新細明體" w:hint="eastAsia"/>
                <w:color w:val="000000"/>
              </w:rPr>
              <w:t>公開組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前進100公尺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:rsidTr="00AB083C">
        <w:trPr>
          <w:cantSplit/>
          <w:trHeight w:val="396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單腳50公尺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:rsidTr="00AB083C">
        <w:trPr>
          <w:cantSplit/>
          <w:trHeight w:val="276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撥輪30公尺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:rsidTr="00AB083C">
        <w:trPr>
          <w:cantSplit/>
          <w:trHeight w:val="244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前進400公尺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:rsidTr="00AB083C">
        <w:trPr>
          <w:cantSplit/>
          <w:trHeight w:val="34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個人花式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C100D" w:rsidTr="005070E4">
        <w:trPr>
          <w:cantSplit/>
          <w:trHeight w:val="38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100D" w:rsidRPr="00A70D1C" w:rsidRDefault="00FC100D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8A4826" w:rsidRDefault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雙人花式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0D" w:rsidRPr="00A70D1C" w:rsidRDefault="00FC10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A1B15" w:rsidTr="00D408CE">
        <w:trPr>
          <w:cantSplit/>
          <w:trHeight w:val="20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15" w:rsidRPr="00A70D1C" w:rsidRDefault="00FA1B15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15" w:rsidRPr="008A4826" w:rsidRDefault="00FA1B15" w:rsidP="00FC100D">
            <w:pPr>
              <w:rPr>
                <w:rFonts w:ascii="標楷體" w:eastAsia="標楷體" w:hAnsi="標楷體"/>
                <w:color w:val="000000" w:themeColor="text1"/>
              </w:rPr>
            </w:pPr>
            <w:r w:rsidRPr="008A4826">
              <w:rPr>
                <w:rFonts w:ascii="標楷體" w:eastAsia="標楷體" w:hAnsi="標楷體" w:hint="eastAsia"/>
                <w:color w:val="000000" w:themeColor="text1"/>
              </w:rPr>
              <w:t>IUF迴旋障礙賽</w:t>
            </w:r>
          </w:p>
        </w:tc>
        <w:tc>
          <w:tcPr>
            <w:tcW w:w="1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15" w:rsidRPr="00A70D1C" w:rsidRDefault="00FA1B1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15" w:rsidRPr="00A70D1C" w:rsidRDefault="00FA1B1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15" w:rsidRPr="00A70D1C" w:rsidRDefault="00FA1B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15" w:rsidRPr="00A70D1C" w:rsidRDefault="00FA1B1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6DB8" w:rsidTr="007929B3">
        <w:trPr>
          <w:cantSplit/>
          <w:trHeight w:val="35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lastRenderedPageBreak/>
              <w:sym w:font="Wingdings 2" w:char="F0A3"/>
            </w:r>
            <w:r w:rsidRPr="00A70D1C">
              <w:rPr>
                <w:rFonts w:eastAsia="標楷體" w:hint="eastAsia"/>
              </w:rPr>
              <w:t>國小組</w:t>
            </w:r>
          </w:p>
          <w:p w:rsidR="004F6DB8" w:rsidRPr="00A70D1C" w:rsidRDefault="004F6DB8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國中組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400公尺接力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F6DB8" w:rsidTr="007929B3">
        <w:trPr>
          <w:cantSplit/>
          <w:trHeight w:val="365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DB8" w:rsidRPr="00A70D1C" w:rsidRDefault="004F6DB8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預備: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DB8" w:rsidRPr="00A70D1C" w:rsidRDefault="004F6DB8">
            <w:pPr>
              <w:rPr>
                <w:rFonts w:ascii="標楷體" w:eastAsia="標楷體" w:hAnsi="標楷體"/>
                <w:color w:val="000000"/>
              </w:rPr>
            </w:pPr>
            <w:r w:rsidRPr="00A70D1C">
              <w:rPr>
                <w:rFonts w:ascii="標楷體" w:eastAsia="標楷體" w:hAnsi="標楷體" w:hint="eastAsia"/>
                <w:color w:val="000000"/>
              </w:rPr>
              <w:t>預備:</w:t>
            </w:r>
          </w:p>
        </w:tc>
      </w:tr>
      <w:tr w:rsidR="00232ECE" w:rsidTr="007929B3">
        <w:trPr>
          <w:cantSplit/>
          <w:trHeight w:val="325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ECE" w:rsidRPr="00A70D1C" w:rsidRDefault="00232ECE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國小組</w:t>
            </w:r>
          </w:p>
          <w:p w:rsidR="00232ECE" w:rsidRPr="00A70D1C" w:rsidRDefault="00232ECE">
            <w:pPr>
              <w:jc w:val="center"/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sym w:font="Wingdings 2" w:char="F0A3"/>
            </w:r>
            <w:r w:rsidRPr="00A70D1C">
              <w:rPr>
                <w:rFonts w:eastAsia="標楷體" w:hint="eastAsia"/>
              </w:rPr>
              <w:t>國中組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 w:rsidP="00D227B4">
            <w:pPr>
              <w:rPr>
                <w:rFonts w:eastAsia="標楷體"/>
              </w:rPr>
            </w:pPr>
            <w:r w:rsidRPr="00A70D1C">
              <w:rPr>
                <w:rFonts w:eastAsia="標楷體" w:hint="eastAsia"/>
              </w:rPr>
              <w:t>團體花式</w:t>
            </w: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32ECE" w:rsidTr="007929B3">
        <w:trPr>
          <w:cantSplit/>
          <w:trHeight w:val="245"/>
        </w:trPr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ECE" w:rsidRPr="00A70D1C" w:rsidRDefault="00232ECE">
            <w:pPr>
              <w:jc w:val="center"/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eastAsia="標楷體"/>
              </w:rPr>
            </w:pP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32ECE" w:rsidTr="007929B3">
        <w:trPr>
          <w:cantSplit/>
          <w:trHeight w:val="338"/>
        </w:trPr>
        <w:tc>
          <w:tcPr>
            <w:tcW w:w="1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ECE" w:rsidRPr="00A70D1C" w:rsidRDefault="00232ECE">
            <w:pPr>
              <w:rPr>
                <w:rFonts w:eastAsia="標楷體"/>
              </w:rPr>
            </w:pPr>
          </w:p>
        </w:tc>
        <w:tc>
          <w:tcPr>
            <w:tcW w:w="2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rPr>
                <w:rFonts w:eastAsia="標楷體"/>
              </w:rPr>
            </w:pPr>
          </w:p>
        </w:tc>
        <w:tc>
          <w:tcPr>
            <w:tcW w:w="16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ECE" w:rsidRPr="00A70D1C" w:rsidRDefault="00232E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F6DB8" w:rsidRDefault="004F6D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填表人：                  主任：                  校長（首長）：</w:t>
      </w:r>
    </w:p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FC100D" w:rsidRDefault="00FC100D"/>
    <w:p w:rsidR="004F6DB8" w:rsidRDefault="004F6DB8">
      <w:r>
        <w:rPr>
          <w:rFonts w:hint="eastAsia"/>
        </w:rPr>
        <w:lastRenderedPageBreak/>
        <w:t>附件一</w:t>
      </w:r>
    </w:p>
    <w:p w:rsidR="004F6DB8" w:rsidRDefault="00F541E6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112</w:t>
      </w:r>
      <w:r w:rsidR="000961C5">
        <w:rPr>
          <w:rFonts w:ascii="新細明體" w:hAnsi="新細明體" w:hint="eastAsia"/>
          <w:bCs/>
          <w:sz w:val="28"/>
          <w:szCs w:val="28"/>
        </w:rPr>
        <w:t>年屏東縣『議長</w:t>
      </w:r>
      <w:r w:rsidR="004F6DB8">
        <w:rPr>
          <w:rFonts w:ascii="新細明體" w:hAnsi="新細明體" w:hint="eastAsia"/>
          <w:bCs/>
          <w:sz w:val="28"/>
          <w:szCs w:val="28"/>
        </w:rPr>
        <w:t>盃』獨輪車錦標賽</w:t>
      </w:r>
    </w:p>
    <w:p w:rsidR="004F6DB8" w:rsidRDefault="004F6DB8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□個人□雙人花式競技評審表</w:t>
      </w:r>
    </w:p>
    <w:p w:rsidR="004F6DB8" w:rsidRDefault="004F6DB8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</w:p>
    <w:p w:rsidR="004F6DB8" w:rsidRDefault="004F6DB8">
      <w:pPr>
        <w:ind w:leftChars="-1" w:left="-2"/>
      </w:pPr>
      <w:r>
        <w:rPr>
          <w:rFonts w:hint="eastAsia"/>
        </w:rPr>
        <w:t>出場序號</w:t>
      </w:r>
      <w:r>
        <w:rPr>
          <w:rFonts w:hint="eastAsia"/>
        </w:rPr>
        <w:t xml:space="preserve">:        </w:t>
      </w:r>
      <w:r>
        <w:rPr>
          <w:rFonts w:hint="eastAsia"/>
        </w:rPr>
        <w:t>組別</w:t>
      </w:r>
      <w:r>
        <w:rPr>
          <w:rFonts w:hint="eastAsia"/>
        </w:rPr>
        <w:t xml:space="preserve">:          </w:t>
      </w:r>
      <w:r>
        <w:rPr>
          <w:rFonts w:hint="eastAsia"/>
        </w:rPr>
        <w:t>□男子組□女子組</w:t>
      </w:r>
    </w:p>
    <w:p w:rsidR="004F6DB8" w:rsidRDefault="004F6DB8">
      <w:pPr>
        <w:ind w:leftChars="-1" w:left="-2"/>
      </w:pPr>
    </w:p>
    <w:p w:rsidR="004F6DB8" w:rsidRDefault="004F6DB8">
      <w:pPr>
        <w:jc w:val="center"/>
      </w:pPr>
      <w:r>
        <w:rPr>
          <w:rFonts w:hint="eastAsia"/>
          <w:b/>
        </w:rPr>
        <w:t>評分表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23"/>
        <w:gridCol w:w="1646"/>
        <w:gridCol w:w="3261"/>
      </w:tblGrid>
      <w:tr w:rsidR="004F6DB8">
        <w:trPr>
          <w:trHeight w:val="567"/>
        </w:trPr>
        <w:tc>
          <w:tcPr>
            <w:tcW w:w="9039" w:type="dxa"/>
            <w:gridSpan w:val="4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  <w:b/>
              </w:rPr>
              <w:t>技術分數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評分項目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獨輪車技巧</w:t>
            </w:r>
            <w:r>
              <w:rPr>
                <w:rFonts w:hint="eastAsia"/>
              </w:rPr>
              <w:t xml:space="preserve"> 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執行的熟練度和品質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困難度和持續時間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技術分數小計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9039" w:type="dxa"/>
            <w:gridSpan w:val="4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  <w:b/>
              </w:rPr>
              <w:t>演出分數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評分項目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F6DB8">
        <w:trPr>
          <w:trHeight w:val="567"/>
        </w:trPr>
        <w:tc>
          <w:tcPr>
            <w:tcW w:w="1809" w:type="dxa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 w:rsidR="00E37FEC">
              <w:rPr>
                <w:rFonts w:hint="eastAsia"/>
              </w:rPr>
              <w:t>最終下車分數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2323" w:type="dxa"/>
            <w:vAlign w:val="center"/>
          </w:tcPr>
          <w:p w:rsidR="004F6DB8" w:rsidRDefault="004F6DB8">
            <w:pPr>
              <w:spacing w:line="240" w:lineRule="exact"/>
              <w:ind w:leftChars="-30" w:left="-72"/>
              <w:jc w:val="both"/>
            </w:pPr>
            <w:r>
              <w:rPr>
                <w:rFonts w:hint="eastAsia"/>
              </w:rPr>
              <w:t>下車次數記</w:t>
            </w:r>
            <w:r>
              <w:t>"</w:t>
            </w:r>
            <w:r>
              <w:rPr>
                <w:rFonts w:hint="eastAsia"/>
              </w:rPr>
              <w:t>正</w:t>
            </w:r>
            <w:r>
              <w:t>":</w:t>
            </w:r>
          </w:p>
          <w:p w:rsidR="004F6DB8" w:rsidRDefault="004F6DB8">
            <w:pPr>
              <w:spacing w:line="240" w:lineRule="exact"/>
              <w:ind w:leftChars="-30" w:left="-72"/>
              <w:jc w:val="both"/>
            </w:pPr>
            <w:r>
              <w:t>1.</w:t>
            </w:r>
            <w:r>
              <w:rPr>
                <w:rFonts w:hint="eastAsia"/>
              </w:rPr>
              <w:t>重大</w:t>
            </w:r>
            <w:r>
              <w:t>:</w:t>
            </w:r>
          </w:p>
          <w:p w:rsidR="004F6DB8" w:rsidRDefault="004F6DB8">
            <w:pPr>
              <w:spacing w:line="240" w:lineRule="exact"/>
              <w:ind w:leftChars="-30" w:left="-72"/>
              <w:jc w:val="both"/>
            </w:pPr>
            <w:r>
              <w:t>2.</w:t>
            </w:r>
            <w:r>
              <w:rPr>
                <w:rFonts w:hint="eastAsia"/>
              </w:rPr>
              <w:t>次要</w:t>
            </w:r>
            <w:r>
              <w:t>: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691866" w:rsidRDefault="00FA2B88">
            <w:pPr>
              <w:spacing w:line="260" w:lineRule="exact"/>
              <w:jc w:val="both"/>
            </w:pPr>
            <w:r>
              <w:rPr>
                <w:rFonts w:hint="eastAsia"/>
              </w:rPr>
              <w:t>1.</w:t>
            </w:r>
            <w:r w:rsidR="00691866">
              <w:rPr>
                <w:rFonts w:hint="eastAsia"/>
              </w:rPr>
              <w:t>失誤分數</w:t>
            </w:r>
            <w:r w:rsidR="00691866">
              <w:rPr>
                <w:rFonts w:hint="eastAsia"/>
              </w:rPr>
              <w:t>=</w:t>
            </w:r>
            <w:r w:rsidR="00AF76F6">
              <w:rPr>
                <w:rFonts w:hint="eastAsia"/>
              </w:rPr>
              <w:t>1.0(</w:t>
            </w:r>
            <w:r w:rsidR="00AF76F6">
              <w:rPr>
                <w:rFonts w:hint="eastAsia"/>
              </w:rPr>
              <w:t>重大下車次數</w:t>
            </w:r>
            <w:r w:rsidR="00AF76F6">
              <w:rPr>
                <w:rFonts w:hint="eastAsia"/>
              </w:rPr>
              <w:t>)+0.5(</w:t>
            </w:r>
            <w:r w:rsidR="00AF76F6">
              <w:rPr>
                <w:rFonts w:hint="eastAsia"/>
              </w:rPr>
              <w:t>次要下車次數</w:t>
            </w:r>
            <w:r w:rsidR="00AF76F6">
              <w:rPr>
                <w:rFonts w:hint="eastAsia"/>
              </w:rPr>
              <w:t>)</w:t>
            </w:r>
          </w:p>
          <w:p w:rsidR="004F6DB8" w:rsidRDefault="00FA2B88" w:rsidP="00AF76F6">
            <w:pPr>
              <w:spacing w:line="260" w:lineRule="exact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最終</w:t>
            </w:r>
            <w:r w:rsidR="00E37FEC">
              <w:rPr>
                <w:rFonts w:hint="eastAsia"/>
              </w:rPr>
              <w:t>下車</w:t>
            </w:r>
            <w:r w:rsidR="004F6DB8">
              <w:rPr>
                <w:rFonts w:hint="eastAsia"/>
              </w:rPr>
              <w:t>分數</w:t>
            </w:r>
            <w:r w:rsidR="004F6DB8">
              <w:rPr>
                <w:rFonts w:hint="eastAsia"/>
              </w:rPr>
              <w:t>=10-</w:t>
            </w:r>
            <w:r w:rsidR="00AF76F6">
              <w:rPr>
                <w:rFonts w:hint="eastAsia"/>
              </w:rPr>
              <w:t>失誤分數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編舞和風格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攬客力和原創性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演出分數小計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tabs>
                <w:tab w:val="left" w:pos="800"/>
              </w:tabs>
              <w:ind w:leftChars="-59" w:left="-142" w:rightChars="-22" w:right="-53"/>
              <w:jc w:val="center"/>
            </w:pPr>
            <w:r>
              <w:rPr>
                <w:rFonts w:hint="eastAsia"/>
              </w:rPr>
              <w:t>合計分數</w:t>
            </w:r>
          </w:p>
        </w:tc>
        <w:tc>
          <w:tcPr>
            <w:tcW w:w="4907" w:type="dxa"/>
            <w:gridSpan w:val="2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spacing w:line="280" w:lineRule="exact"/>
              <w:ind w:leftChars="-59" w:left="-142" w:rightChars="-22" w:right="-53"/>
              <w:jc w:val="center"/>
            </w:pPr>
            <w:r>
              <w:rPr>
                <w:rFonts w:hint="eastAsia"/>
              </w:rPr>
              <w:t>逾時倒扣</w:t>
            </w:r>
          </w:p>
        </w:tc>
        <w:tc>
          <w:tcPr>
            <w:tcW w:w="1646" w:type="dxa"/>
            <w:vAlign w:val="center"/>
          </w:tcPr>
          <w:p w:rsidR="004F6DB8" w:rsidRDefault="004F6DB8">
            <w:pPr>
              <w:spacing w:line="280" w:lineRule="exact"/>
              <w:jc w:val="both"/>
            </w:pPr>
          </w:p>
        </w:tc>
        <w:tc>
          <w:tcPr>
            <w:tcW w:w="3261" w:type="dxa"/>
            <w:vAlign w:val="center"/>
          </w:tcPr>
          <w:p w:rsidR="004F6DB8" w:rsidRDefault="004F6DB8">
            <w:pPr>
              <w:spacing w:line="260" w:lineRule="exact"/>
              <w:jc w:val="both"/>
            </w:pPr>
            <w:r>
              <w:rPr>
                <w:rFonts w:hint="eastAsia"/>
              </w:rPr>
              <w:t>個人、雙人花式競技執行時間限制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分鐘，執行時間未滿不扣分，逾時倒扣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分。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ind w:leftChars="-59" w:left="-142" w:rightChars="-22" w:right="-53"/>
              <w:jc w:val="center"/>
            </w:pPr>
            <w:r>
              <w:rPr>
                <w:rFonts w:hint="eastAsia"/>
              </w:rPr>
              <w:t>實得總分</w:t>
            </w:r>
          </w:p>
        </w:tc>
        <w:tc>
          <w:tcPr>
            <w:tcW w:w="4907" w:type="dxa"/>
            <w:gridSpan w:val="2"/>
            <w:vAlign w:val="center"/>
          </w:tcPr>
          <w:p w:rsidR="004F6DB8" w:rsidRDefault="004F6DB8">
            <w:pPr>
              <w:spacing w:line="280" w:lineRule="exact"/>
              <w:jc w:val="both"/>
            </w:pPr>
          </w:p>
        </w:tc>
      </w:tr>
    </w:tbl>
    <w:p w:rsidR="004F6DB8" w:rsidRDefault="004F6DB8">
      <w:pPr>
        <w:jc w:val="center"/>
      </w:pPr>
    </w:p>
    <w:p w:rsidR="004F6DB8" w:rsidRDefault="004F6DB8">
      <w:pPr>
        <w:jc w:val="center"/>
      </w:pPr>
      <w:r>
        <w:rPr>
          <w:rFonts w:hint="eastAsia"/>
        </w:rPr>
        <w:t>□主任裁判□一裁判□二裁判□三裁判□四裁判□五裁判</w:t>
      </w:r>
    </w:p>
    <w:p w:rsidR="004F6DB8" w:rsidRDefault="004F6DB8">
      <w:pPr>
        <w:jc w:val="center"/>
      </w:pPr>
    </w:p>
    <w:p w:rsidR="004F6DB8" w:rsidRDefault="004F6DB8">
      <w:pPr>
        <w:jc w:val="center"/>
      </w:pPr>
      <w:r>
        <w:rPr>
          <w:rFonts w:hint="eastAsia"/>
          <w:b/>
        </w:rPr>
        <w:t>評審裁判簽名：</w:t>
      </w:r>
      <w:r>
        <w:rPr>
          <w:rFonts w:hint="eastAsia"/>
        </w:rPr>
        <w:t>_______________</w:t>
      </w:r>
    </w:p>
    <w:p w:rsidR="004F6DB8" w:rsidRDefault="004F6DB8">
      <w:pPr>
        <w:spacing w:line="400" w:lineRule="exact"/>
        <w:rPr>
          <w:rFonts w:ascii="新細明體" w:hAnsi="新細明體"/>
          <w:bCs/>
          <w:sz w:val="28"/>
          <w:szCs w:val="28"/>
        </w:rPr>
      </w:pPr>
    </w:p>
    <w:p w:rsidR="004F6DB8" w:rsidRDefault="004F6DB8">
      <w:pPr>
        <w:spacing w:line="400" w:lineRule="exact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lastRenderedPageBreak/>
        <w:t>附件二</w:t>
      </w:r>
    </w:p>
    <w:p w:rsidR="004F6DB8" w:rsidRDefault="00F541E6">
      <w:pPr>
        <w:spacing w:line="400" w:lineRule="exact"/>
        <w:jc w:val="center"/>
        <w:rPr>
          <w:rFonts w:ascii="新細明體" w:hAnsi="新細明體"/>
          <w:bCs/>
          <w:sz w:val="28"/>
          <w:szCs w:val="28"/>
        </w:rPr>
      </w:pPr>
      <w:r>
        <w:rPr>
          <w:rFonts w:ascii="新細明體" w:hAnsi="新細明體" w:hint="eastAsia"/>
          <w:bCs/>
          <w:sz w:val="28"/>
          <w:szCs w:val="28"/>
        </w:rPr>
        <w:t>112</w:t>
      </w:r>
      <w:r w:rsidR="000961C5">
        <w:rPr>
          <w:rFonts w:ascii="新細明體" w:hAnsi="新細明體" w:hint="eastAsia"/>
          <w:bCs/>
          <w:sz w:val="28"/>
          <w:szCs w:val="28"/>
        </w:rPr>
        <w:t>年屏東縣『議長</w:t>
      </w:r>
      <w:r w:rsidR="004F6DB8">
        <w:rPr>
          <w:rFonts w:ascii="新細明體" w:hAnsi="新細明體" w:hint="eastAsia"/>
          <w:bCs/>
          <w:sz w:val="28"/>
          <w:szCs w:val="28"/>
        </w:rPr>
        <w:t>盃』獨輪車錦標賽</w:t>
      </w:r>
    </w:p>
    <w:p w:rsidR="004F6DB8" w:rsidRDefault="004F6DB8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團體花式競技評審表</w:t>
      </w:r>
    </w:p>
    <w:p w:rsidR="004F6DB8" w:rsidRDefault="004F6DB8">
      <w:pPr>
        <w:spacing w:line="240" w:lineRule="exact"/>
        <w:jc w:val="center"/>
        <w:rPr>
          <w:rFonts w:ascii="新細明體" w:hAnsi="新細明體"/>
          <w:bCs/>
          <w:sz w:val="28"/>
          <w:szCs w:val="28"/>
        </w:rPr>
      </w:pPr>
    </w:p>
    <w:p w:rsidR="004F6DB8" w:rsidRDefault="004F6DB8">
      <w:pPr>
        <w:ind w:leftChars="-1" w:left="-2"/>
      </w:pPr>
      <w:r>
        <w:rPr>
          <w:rFonts w:hint="eastAsia"/>
        </w:rPr>
        <w:t>出場序號</w:t>
      </w:r>
      <w:r>
        <w:rPr>
          <w:rFonts w:hint="eastAsia"/>
        </w:rPr>
        <w:t xml:space="preserve">:        </w:t>
      </w:r>
      <w:r>
        <w:rPr>
          <w:rFonts w:hint="eastAsia"/>
        </w:rPr>
        <w:t>組別</w:t>
      </w:r>
      <w:r>
        <w:rPr>
          <w:rFonts w:hint="eastAsia"/>
        </w:rPr>
        <w:t xml:space="preserve">: </w:t>
      </w:r>
      <w:r>
        <w:rPr>
          <w:rFonts w:hint="eastAsia"/>
        </w:rPr>
        <w:t>□國小組□國中組</w:t>
      </w:r>
    </w:p>
    <w:p w:rsidR="004F6DB8" w:rsidRDefault="004F6DB8">
      <w:pPr>
        <w:spacing w:line="160" w:lineRule="exact"/>
        <w:ind w:leftChars="-1" w:left="-2"/>
      </w:pPr>
    </w:p>
    <w:p w:rsidR="004F6DB8" w:rsidRDefault="004F6DB8">
      <w:pPr>
        <w:jc w:val="center"/>
      </w:pPr>
      <w:r>
        <w:rPr>
          <w:rFonts w:hint="eastAsia"/>
          <w:b/>
        </w:rPr>
        <w:t>評分表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97"/>
        <w:gridCol w:w="1505"/>
        <w:gridCol w:w="3402"/>
      </w:tblGrid>
      <w:tr w:rsidR="004F6DB8">
        <w:trPr>
          <w:trHeight w:val="567"/>
        </w:trPr>
        <w:tc>
          <w:tcPr>
            <w:tcW w:w="9039" w:type="dxa"/>
            <w:gridSpan w:val="4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  <w:b/>
              </w:rPr>
              <w:t>技術分數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評分項目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獨輪車技巧</w:t>
            </w:r>
            <w:r>
              <w:rPr>
                <w:rFonts w:hint="eastAsia"/>
              </w:rPr>
              <w:t xml:space="preserve"> 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執行的熟練度和品質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困難度和持續時間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  <w:kern w:val="0"/>
              </w:rPr>
              <w:t>技術分數小計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9039" w:type="dxa"/>
            <w:gridSpan w:val="4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  <w:b/>
              </w:rPr>
              <w:t>演出分數</w:t>
            </w:r>
            <w:r>
              <w:rPr>
                <w:rFonts w:hint="eastAsia"/>
                <w:b/>
              </w:rPr>
              <w:t>50%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評分項目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F6DB8">
        <w:trPr>
          <w:trHeight w:val="567"/>
        </w:trPr>
        <w:tc>
          <w:tcPr>
            <w:tcW w:w="2235" w:type="dxa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最終下車分數</w:t>
            </w:r>
          </w:p>
          <w:p w:rsidR="004F6DB8" w:rsidRDefault="004F6DB8">
            <w:pPr>
              <w:ind w:leftChars="118" w:left="283"/>
              <w:jc w:val="both"/>
            </w:pP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897" w:type="dxa"/>
            <w:vAlign w:val="center"/>
          </w:tcPr>
          <w:p w:rsidR="004F6DB8" w:rsidRDefault="004F6DB8">
            <w:pPr>
              <w:spacing w:line="320" w:lineRule="exact"/>
              <w:ind w:leftChars="-30" w:left="-72"/>
              <w:jc w:val="both"/>
            </w:pPr>
            <w:r>
              <w:rPr>
                <w:rFonts w:hint="eastAsia"/>
              </w:rPr>
              <w:t>下車次數記</w:t>
            </w:r>
            <w:r>
              <w:t>"</w:t>
            </w:r>
            <w:r>
              <w:rPr>
                <w:rFonts w:hint="eastAsia"/>
              </w:rPr>
              <w:t>正</w:t>
            </w:r>
            <w:r>
              <w:t>":</w:t>
            </w:r>
          </w:p>
          <w:p w:rsidR="004F6DB8" w:rsidRDefault="004F6DB8">
            <w:pPr>
              <w:spacing w:line="320" w:lineRule="exact"/>
              <w:ind w:leftChars="-30" w:left="-72"/>
              <w:jc w:val="both"/>
            </w:pPr>
            <w:r>
              <w:t>1.</w:t>
            </w:r>
            <w:r>
              <w:rPr>
                <w:rFonts w:hint="eastAsia"/>
              </w:rPr>
              <w:t>重大</w:t>
            </w:r>
            <w:r>
              <w:t>:</w:t>
            </w:r>
          </w:p>
          <w:p w:rsidR="004F6DB8" w:rsidRDefault="004F6DB8">
            <w:pPr>
              <w:spacing w:line="320" w:lineRule="exact"/>
              <w:ind w:leftChars="-30" w:left="-72"/>
              <w:jc w:val="both"/>
            </w:pPr>
            <w:r>
              <w:rPr>
                <w:kern w:val="0"/>
              </w:rPr>
              <w:t>2.</w:t>
            </w:r>
            <w:r>
              <w:rPr>
                <w:rFonts w:hint="eastAsia"/>
                <w:kern w:val="0"/>
              </w:rPr>
              <w:t>次要</w:t>
            </w:r>
            <w:r>
              <w:rPr>
                <w:kern w:val="0"/>
              </w:rPr>
              <w:t>: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spacing w:line="260" w:lineRule="exact"/>
              <w:ind w:left="173" w:hangingChars="72" w:hanging="173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失誤分數</w:t>
            </w:r>
            <w:r w:rsidR="00E37FEC">
              <w:rPr>
                <w:rFonts w:hint="eastAsia"/>
              </w:rPr>
              <w:t>= 1</w:t>
            </w:r>
            <w:r w:rsidR="00AF76F6">
              <w:t>.0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重大下車次數</w:t>
            </w:r>
            <w:r w:rsidR="00AF76F6">
              <w:rPr>
                <w:rFonts w:hint="eastAsia"/>
              </w:rPr>
              <w:t>)</w:t>
            </w:r>
            <w:r w:rsidR="00AF76F6">
              <w:t>+</w:t>
            </w:r>
            <w:r w:rsidR="00E37FEC">
              <w:rPr>
                <w:rFonts w:hint="eastAsia"/>
              </w:rPr>
              <w:t>0.5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次要下車次數</w:t>
            </w:r>
            <w:r>
              <w:rPr>
                <w:rFonts w:hint="eastAsia"/>
              </w:rPr>
              <w:t>)</w:t>
            </w:r>
          </w:p>
          <w:p w:rsidR="004F6DB8" w:rsidRDefault="004F6DB8">
            <w:pPr>
              <w:spacing w:line="260" w:lineRule="exact"/>
              <w:ind w:left="173" w:hangingChars="72" w:hanging="173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最終下車分數</w:t>
            </w:r>
            <w:r w:rsidR="00E37FEC">
              <w:rPr>
                <w:rFonts w:hint="eastAsia"/>
              </w:rPr>
              <w:t>=10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失誤分數</w:t>
            </w:r>
            <w:r>
              <w:rPr>
                <w:rFonts w:hint="eastAsia"/>
              </w:rPr>
              <w:t>/</w:t>
            </w:r>
            <w:r w:rsidR="00E37FEC">
              <w:rPr>
                <w:rFonts w:ascii="新細明體" w:hAnsi="新細明體" w:hint="eastAsia"/>
              </w:rPr>
              <w:t>√</w:t>
            </w:r>
            <w:r w:rsidR="00E37FEC">
              <w:t>(</w:t>
            </w:r>
            <w:r>
              <w:rPr>
                <w:rFonts w:hint="eastAsia"/>
              </w:rPr>
              <w:t>騎手人數</w:t>
            </w:r>
            <w:r w:rsidR="00E37FEC">
              <w:rPr>
                <w:rFonts w:hint="eastAsia"/>
              </w:rPr>
              <w:t>)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編舞和風格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攬客力和原創性</w:t>
            </w:r>
            <w:r>
              <w:rPr>
                <w:rFonts w:hint="eastAsia"/>
              </w:rPr>
              <w:t>(0-15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表達</w:t>
            </w:r>
            <w:r>
              <w:rPr>
                <w:rFonts w:hint="eastAsia"/>
              </w:rPr>
              <w:t>(0-10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jc w:val="both"/>
            </w:pPr>
            <w:r>
              <w:rPr>
                <w:rFonts w:hint="eastAsia"/>
                <w:kern w:val="0"/>
              </w:rPr>
              <w:t>演出分數小計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tabs>
                <w:tab w:val="left" w:pos="800"/>
              </w:tabs>
              <w:ind w:leftChars="-59" w:left="-142" w:rightChars="-22" w:right="-53"/>
              <w:jc w:val="center"/>
            </w:pPr>
            <w:r>
              <w:rPr>
                <w:rFonts w:hint="eastAsia"/>
              </w:rPr>
              <w:t>合計分數</w:t>
            </w:r>
          </w:p>
        </w:tc>
        <w:tc>
          <w:tcPr>
            <w:tcW w:w="4907" w:type="dxa"/>
            <w:gridSpan w:val="2"/>
            <w:vAlign w:val="center"/>
          </w:tcPr>
          <w:p w:rsidR="004F6DB8" w:rsidRDefault="004F6DB8">
            <w:pPr>
              <w:jc w:val="both"/>
            </w:pP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spacing w:line="280" w:lineRule="exact"/>
              <w:ind w:leftChars="-59" w:left="-142" w:rightChars="-22" w:right="-53"/>
              <w:jc w:val="center"/>
            </w:pPr>
            <w:r>
              <w:rPr>
                <w:rFonts w:hint="eastAsia"/>
              </w:rPr>
              <w:t>逾時倒扣</w:t>
            </w:r>
          </w:p>
        </w:tc>
        <w:tc>
          <w:tcPr>
            <w:tcW w:w="1505" w:type="dxa"/>
            <w:vAlign w:val="center"/>
          </w:tcPr>
          <w:p w:rsidR="004F6DB8" w:rsidRDefault="004F6DB8">
            <w:pPr>
              <w:spacing w:line="280" w:lineRule="exact"/>
              <w:jc w:val="both"/>
            </w:pPr>
          </w:p>
        </w:tc>
        <w:tc>
          <w:tcPr>
            <w:tcW w:w="3402" w:type="dxa"/>
            <w:vAlign w:val="center"/>
          </w:tcPr>
          <w:p w:rsidR="004F6DB8" w:rsidRDefault="004F6DB8">
            <w:pPr>
              <w:spacing w:line="260" w:lineRule="exact"/>
              <w:jc w:val="both"/>
            </w:pPr>
            <w:r>
              <w:rPr>
                <w:rFonts w:hint="eastAsia"/>
              </w:rPr>
              <w:t>團體花式競技執行時間限制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分鐘；執行時間未滿不扣分，逾時倒扣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分。</w:t>
            </w:r>
          </w:p>
        </w:tc>
      </w:tr>
      <w:tr w:rsidR="004F6DB8">
        <w:trPr>
          <w:trHeight w:val="567"/>
        </w:trPr>
        <w:tc>
          <w:tcPr>
            <w:tcW w:w="4132" w:type="dxa"/>
            <w:gridSpan w:val="2"/>
            <w:vAlign w:val="center"/>
          </w:tcPr>
          <w:p w:rsidR="004F6DB8" w:rsidRDefault="004F6DB8">
            <w:pPr>
              <w:ind w:leftChars="-59" w:left="-142" w:rightChars="-22" w:right="-53"/>
              <w:jc w:val="center"/>
            </w:pPr>
            <w:r>
              <w:rPr>
                <w:rFonts w:hint="eastAsia"/>
              </w:rPr>
              <w:t>實得總分</w:t>
            </w:r>
          </w:p>
        </w:tc>
        <w:tc>
          <w:tcPr>
            <w:tcW w:w="4907" w:type="dxa"/>
            <w:gridSpan w:val="2"/>
            <w:vAlign w:val="center"/>
          </w:tcPr>
          <w:p w:rsidR="004F6DB8" w:rsidRDefault="004F6DB8">
            <w:pPr>
              <w:spacing w:line="280" w:lineRule="exact"/>
              <w:jc w:val="both"/>
            </w:pPr>
          </w:p>
        </w:tc>
      </w:tr>
    </w:tbl>
    <w:p w:rsidR="004F6DB8" w:rsidRDefault="004F6DB8">
      <w:pPr>
        <w:jc w:val="center"/>
      </w:pPr>
    </w:p>
    <w:p w:rsidR="004F6DB8" w:rsidRDefault="004F6DB8">
      <w:pPr>
        <w:jc w:val="center"/>
      </w:pPr>
      <w:r>
        <w:rPr>
          <w:rFonts w:hint="eastAsia"/>
        </w:rPr>
        <w:t>□主任裁判□一裁判□二裁判□三裁判□四裁判□五裁判</w:t>
      </w:r>
    </w:p>
    <w:p w:rsidR="004F6DB8" w:rsidRDefault="004F6DB8">
      <w:pPr>
        <w:jc w:val="center"/>
      </w:pPr>
    </w:p>
    <w:p w:rsidR="004F6DB8" w:rsidRDefault="004F6DB8">
      <w:pPr>
        <w:jc w:val="center"/>
      </w:pPr>
      <w:r>
        <w:rPr>
          <w:rFonts w:hint="eastAsia"/>
          <w:b/>
        </w:rPr>
        <w:t>評審裁判簽名：</w:t>
      </w:r>
      <w:r>
        <w:rPr>
          <w:rFonts w:hint="eastAsia"/>
        </w:rPr>
        <w:t>_______________</w:t>
      </w:r>
    </w:p>
    <w:sectPr w:rsidR="004F6DB8" w:rsidSect="00797AED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76" w:rsidRDefault="00777A76">
      <w:r>
        <w:separator/>
      </w:r>
    </w:p>
  </w:endnote>
  <w:endnote w:type="continuationSeparator" w:id="0">
    <w:p w:rsidR="00777A76" w:rsidRDefault="0077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B8" w:rsidRDefault="000E65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6D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DB8" w:rsidRDefault="004F6D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B8" w:rsidRDefault="000E65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6D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2E70">
      <w:rPr>
        <w:rStyle w:val="a5"/>
        <w:noProof/>
      </w:rPr>
      <w:t>2</w:t>
    </w:r>
    <w:r>
      <w:rPr>
        <w:rStyle w:val="a5"/>
      </w:rPr>
      <w:fldChar w:fldCharType="end"/>
    </w:r>
  </w:p>
  <w:p w:rsidR="004F6DB8" w:rsidRDefault="004F6D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76" w:rsidRDefault="00777A76">
      <w:r>
        <w:separator/>
      </w:r>
    </w:p>
  </w:footnote>
  <w:footnote w:type="continuationSeparator" w:id="0">
    <w:p w:rsidR="00777A76" w:rsidRDefault="0077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C1D"/>
    <w:multiLevelType w:val="hybridMultilevel"/>
    <w:tmpl w:val="818A09E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7721F9"/>
    <w:multiLevelType w:val="hybridMultilevel"/>
    <w:tmpl w:val="EB70CF4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C668C7"/>
    <w:multiLevelType w:val="hybridMultilevel"/>
    <w:tmpl w:val="D5522A4A"/>
    <w:lvl w:ilvl="0" w:tplc="E98E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8C4E13"/>
    <w:multiLevelType w:val="hybridMultilevel"/>
    <w:tmpl w:val="B308D7F2"/>
    <w:lvl w:ilvl="0" w:tplc="984E8B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1B0DC4"/>
    <w:multiLevelType w:val="multilevel"/>
    <w:tmpl w:val="A5D0BB7C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135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num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7C074DE"/>
    <w:multiLevelType w:val="hybridMultilevel"/>
    <w:tmpl w:val="66CCF8AA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4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E990B2D"/>
    <w:multiLevelType w:val="multilevel"/>
    <w:tmpl w:val="818A09E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E51004"/>
    <w:multiLevelType w:val="hybridMultilevel"/>
    <w:tmpl w:val="F16C4E7C"/>
    <w:lvl w:ilvl="0" w:tplc="CACA6472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9055303"/>
    <w:multiLevelType w:val="hybridMultilevel"/>
    <w:tmpl w:val="C82A89F0"/>
    <w:lvl w:ilvl="0" w:tplc="C388ACF4">
      <w:start w:val="1"/>
      <w:numFmt w:val="decimal"/>
      <w:lvlText w:val="(%1)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9" w15:restartNumberingAfterBreak="0">
    <w:nsid w:val="5AC16D7B"/>
    <w:multiLevelType w:val="hybridMultilevel"/>
    <w:tmpl w:val="A2B0A0C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5C0B6D"/>
    <w:multiLevelType w:val="hybridMultilevel"/>
    <w:tmpl w:val="24C643B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93861E3"/>
    <w:multiLevelType w:val="hybridMultilevel"/>
    <w:tmpl w:val="37007D4C"/>
    <w:lvl w:ilvl="0" w:tplc="54F6F5B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F11348"/>
    <w:multiLevelType w:val="hybridMultilevel"/>
    <w:tmpl w:val="D2349AB4"/>
    <w:lvl w:ilvl="0" w:tplc="C388ACF4">
      <w:start w:val="1"/>
      <w:numFmt w:val="decimal"/>
      <w:lvlText w:val="(%1)"/>
      <w:lvlJc w:val="left"/>
      <w:pPr>
        <w:ind w:left="2719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  <w:rPr>
        <w:rFonts w:cs="Times New Roman"/>
      </w:rPr>
    </w:lvl>
  </w:abstractNum>
  <w:abstractNum w:abstractNumId="13" w15:restartNumberingAfterBreak="0">
    <w:nsid w:val="6CF55130"/>
    <w:multiLevelType w:val="hybridMultilevel"/>
    <w:tmpl w:val="2828F148"/>
    <w:lvl w:ilvl="0" w:tplc="91DC5362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CF665A"/>
    <w:multiLevelType w:val="hybridMultilevel"/>
    <w:tmpl w:val="799A9A3C"/>
    <w:lvl w:ilvl="0" w:tplc="D0F4DF8A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color w:val="auto"/>
      </w:rPr>
    </w:lvl>
    <w:lvl w:ilvl="1" w:tplc="69E86F70">
      <w:start w:val="1"/>
      <w:numFmt w:val="taiwaneseCountingThousand"/>
      <w:lvlText w:val="(%2)"/>
      <w:lvlJc w:val="left"/>
      <w:pPr>
        <w:ind w:left="1571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C388ACF4">
      <w:start w:val="1"/>
      <w:numFmt w:val="decimal"/>
      <w:lvlText w:val="(%4)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F7"/>
    <w:rsid w:val="000160AD"/>
    <w:rsid w:val="00081FBD"/>
    <w:rsid w:val="000840A4"/>
    <w:rsid w:val="00087F76"/>
    <w:rsid w:val="000961C5"/>
    <w:rsid w:val="000D1EC9"/>
    <w:rsid w:val="000E349F"/>
    <w:rsid w:val="000E6589"/>
    <w:rsid w:val="00144F4C"/>
    <w:rsid w:val="00180537"/>
    <w:rsid w:val="001A63A9"/>
    <w:rsid w:val="001E5948"/>
    <w:rsid w:val="0022420A"/>
    <w:rsid w:val="00224724"/>
    <w:rsid w:val="00232ECE"/>
    <w:rsid w:val="002A61BF"/>
    <w:rsid w:val="002C4597"/>
    <w:rsid w:val="002D24A9"/>
    <w:rsid w:val="002F7F7F"/>
    <w:rsid w:val="0032256E"/>
    <w:rsid w:val="00324EC1"/>
    <w:rsid w:val="00337133"/>
    <w:rsid w:val="003A4F66"/>
    <w:rsid w:val="003D393D"/>
    <w:rsid w:val="00436C0D"/>
    <w:rsid w:val="00460862"/>
    <w:rsid w:val="0046110A"/>
    <w:rsid w:val="004E3382"/>
    <w:rsid w:val="004F6DB8"/>
    <w:rsid w:val="004F6EF4"/>
    <w:rsid w:val="005003FD"/>
    <w:rsid w:val="005070E4"/>
    <w:rsid w:val="0053315F"/>
    <w:rsid w:val="00597819"/>
    <w:rsid w:val="005B6D6A"/>
    <w:rsid w:val="005C318A"/>
    <w:rsid w:val="005E65B4"/>
    <w:rsid w:val="00652A46"/>
    <w:rsid w:val="0066616A"/>
    <w:rsid w:val="00691866"/>
    <w:rsid w:val="006B5ECB"/>
    <w:rsid w:val="006F0432"/>
    <w:rsid w:val="00703208"/>
    <w:rsid w:val="007111F0"/>
    <w:rsid w:val="00711EFB"/>
    <w:rsid w:val="007130D3"/>
    <w:rsid w:val="00714152"/>
    <w:rsid w:val="00732003"/>
    <w:rsid w:val="00777A76"/>
    <w:rsid w:val="007929B3"/>
    <w:rsid w:val="00797AED"/>
    <w:rsid w:val="007E4D7E"/>
    <w:rsid w:val="0081187A"/>
    <w:rsid w:val="0085554D"/>
    <w:rsid w:val="00855910"/>
    <w:rsid w:val="008A4826"/>
    <w:rsid w:val="008D3801"/>
    <w:rsid w:val="008F6E9B"/>
    <w:rsid w:val="009B49EF"/>
    <w:rsid w:val="009F42CF"/>
    <w:rsid w:val="009F7A7E"/>
    <w:rsid w:val="00A05A94"/>
    <w:rsid w:val="00A12E70"/>
    <w:rsid w:val="00A26D71"/>
    <w:rsid w:val="00A344AC"/>
    <w:rsid w:val="00A565E8"/>
    <w:rsid w:val="00A6170A"/>
    <w:rsid w:val="00A70C92"/>
    <w:rsid w:val="00A70D1C"/>
    <w:rsid w:val="00A86F8F"/>
    <w:rsid w:val="00AB083C"/>
    <w:rsid w:val="00AB0934"/>
    <w:rsid w:val="00AF55D8"/>
    <w:rsid w:val="00AF76F6"/>
    <w:rsid w:val="00B41AD0"/>
    <w:rsid w:val="00B5374C"/>
    <w:rsid w:val="00BC6F57"/>
    <w:rsid w:val="00C177FF"/>
    <w:rsid w:val="00C542DE"/>
    <w:rsid w:val="00C822D0"/>
    <w:rsid w:val="00CD602F"/>
    <w:rsid w:val="00D04817"/>
    <w:rsid w:val="00D10A43"/>
    <w:rsid w:val="00D227B4"/>
    <w:rsid w:val="00D33C6B"/>
    <w:rsid w:val="00D91B65"/>
    <w:rsid w:val="00DA4D62"/>
    <w:rsid w:val="00DB164A"/>
    <w:rsid w:val="00DF4A26"/>
    <w:rsid w:val="00E140C9"/>
    <w:rsid w:val="00E17084"/>
    <w:rsid w:val="00E37FEC"/>
    <w:rsid w:val="00E51ADD"/>
    <w:rsid w:val="00E60589"/>
    <w:rsid w:val="00E61777"/>
    <w:rsid w:val="00E829F4"/>
    <w:rsid w:val="00EA69F7"/>
    <w:rsid w:val="00EC266B"/>
    <w:rsid w:val="00EC7AE2"/>
    <w:rsid w:val="00F541E6"/>
    <w:rsid w:val="00F9581B"/>
    <w:rsid w:val="00FA1B15"/>
    <w:rsid w:val="00FA2B88"/>
    <w:rsid w:val="00FC100D"/>
    <w:rsid w:val="00FF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D8114E-52A5-4799-BE1E-BAD2856E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97AED"/>
    <w:rPr>
      <w:color w:val="0000FF"/>
      <w:u w:val="single"/>
    </w:rPr>
  </w:style>
  <w:style w:type="paragraph" w:styleId="a4">
    <w:name w:val="footer"/>
    <w:basedOn w:val="a"/>
    <w:semiHidden/>
    <w:rsid w:val="00797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797AED"/>
  </w:style>
  <w:style w:type="paragraph" w:customStyle="1" w:styleId="yiv615633355msonormal">
    <w:name w:val="yiv615633355msonormal"/>
    <w:basedOn w:val="a"/>
    <w:rsid w:val="00797A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semiHidden/>
    <w:rsid w:val="00797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sid w:val="00797AED"/>
    <w:rPr>
      <w:kern w:val="2"/>
    </w:rPr>
  </w:style>
  <w:style w:type="paragraph" w:styleId="a8">
    <w:name w:val="Date"/>
    <w:basedOn w:val="a"/>
    <w:next w:val="a"/>
    <w:semiHidden/>
    <w:rsid w:val="00797AED"/>
    <w:pPr>
      <w:jc w:val="right"/>
    </w:pPr>
  </w:style>
  <w:style w:type="character" w:customStyle="1" w:styleId="a9">
    <w:name w:val="日期 字元"/>
    <w:rsid w:val="00797AED"/>
    <w:rPr>
      <w:kern w:val="2"/>
      <w:sz w:val="24"/>
      <w:szCs w:val="24"/>
    </w:rPr>
  </w:style>
  <w:style w:type="character" w:styleId="aa">
    <w:name w:val="Strong"/>
    <w:qFormat/>
    <w:rsid w:val="00797AED"/>
    <w:rPr>
      <w:b/>
      <w:bCs/>
    </w:rPr>
  </w:style>
  <w:style w:type="paragraph" w:styleId="ab">
    <w:name w:val="List Paragraph"/>
    <w:basedOn w:val="a"/>
    <w:qFormat/>
    <w:rsid w:val="00797AED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rsid w:val="00797AED"/>
    <w:rPr>
      <w:rFonts w:ascii="Cambria" w:hAnsi="Cambria"/>
      <w:sz w:val="18"/>
      <w:szCs w:val="18"/>
    </w:rPr>
  </w:style>
  <w:style w:type="character" w:customStyle="1" w:styleId="ad">
    <w:name w:val="註解方塊文字 字元"/>
    <w:rsid w:val="00797AE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yiv444700141msonormal">
    <w:name w:val="yiv444700141msonormal"/>
    <w:basedOn w:val="a"/>
    <w:rsid w:val="00797A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842</Words>
  <Characters>4805</Characters>
  <Application>Microsoft Office Word</Application>
  <DocSecurity>0</DocSecurity>
  <Lines>40</Lines>
  <Paragraphs>11</Paragraphs>
  <ScaleCrop>false</ScaleCrop>
  <Company>CMT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開幕典禮程序</dc:title>
  <dc:creator>pipu</dc:creator>
  <cp:lastModifiedBy>username</cp:lastModifiedBy>
  <cp:revision>2</cp:revision>
  <cp:lastPrinted>2022-03-01T05:39:00Z</cp:lastPrinted>
  <dcterms:created xsi:type="dcterms:W3CDTF">2023-09-08T03:41:00Z</dcterms:created>
  <dcterms:modified xsi:type="dcterms:W3CDTF">2023-09-08T03:41:00Z</dcterms:modified>
</cp:coreProperties>
</file>